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1E0" w:firstRow="1" w:lastRow="1" w:firstColumn="1" w:lastColumn="1" w:noHBand="0" w:noVBand="0"/>
      </w:tblPr>
      <w:tblGrid>
        <w:gridCol w:w="1885"/>
        <w:gridCol w:w="7760"/>
      </w:tblGrid>
      <w:tr w:rsidR="00035CD6" w:rsidRPr="00D95B79" w:rsidTr="00050AB4">
        <w:trPr>
          <w:trHeight w:hRule="exact" w:val="1287"/>
        </w:trPr>
        <w:tc>
          <w:tcPr>
            <w:tcW w:w="1885" w:type="dxa"/>
            <w:vMerge w:val="restart"/>
            <w:shd w:val="clear" w:color="auto" w:fill="auto"/>
          </w:tcPr>
          <w:p w:rsidR="00035CD6" w:rsidRPr="00D95B79" w:rsidRDefault="00455D64" w:rsidP="00035CD6">
            <w:pPr>
              <w:rPr>
                <w:rFonts w:ascii="National Trust" w:hAnsi="National Trust"/>
                <w:lang w:val="en-US"/>
              </w:rPr>
            </w:pPr>
            <w:r w:rsidRPr="00D95B79">
              <w:rPr>
                <w:rFonts w:ascii="National Trust" w:hAnsi="National Trust"/>
                <w:noProof/>
              </w:rPr>
              <w:drawing>
                <wp:anchor distT="0" distB="0" distL="114300" distR="114300" simplePos="0" relativeHeight="251657728" behindDoc="0" locked="1" layoutInCell="1" allowOverlap="1" wp14:anchorId="281D3EAF" wp14:editId="04FA85B6">
                  <wp:simplePos x="0" y="0"/>
                  <wp:positionH relativeFrom="page">
                    <wp:posOffset>0</wp:posOffset>
                  </wp:positionH>
                  <wp:positionV relativeFrom="page">
                    <wp:posOffset>101600</wp:posOffset>
                  </wp:positionV>
                  <wp:extent cx="597535" cy="899795"/>
                  <wp:effectExtent l="0" t="0" r="0" b="0"/>
                  <wp:wrapNone/>
                  <wp:docPr id="9" name="Picture 9"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T Letterhead E leaf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0" w:type="dxa"/>
            <w:tcBorders>
              <w:bottom w:val="single" w:sz="48" w:space="0" w:color="410546"/>
            </w:tcBorders>
            <w:shd w:val="clear" w:color="auto" w:fill="auto"/>
            <w:vAlign w:val="bottom"/>
          </w:tcPr>
          <w:p w:rsidR="00035CD6" w:rsidRPr="00D95B79" w:rsidRDefault="00130F0B" w:rsidP="00050AB4">
            <w:pPr>
              <w:pStyle w:val="Documenttitle"/>
              <w:spacing w:line="240" w:lineRule="atLeast"/>
              <w:rPr>
                <w:rFonts w:ascii="National Trust" w:hAnsi="National Trust"/>
                <w:sz w:val="40"/>
                <w:szCs w:val="40"/>
              </w:rPr>
            </w:pPr>
            <w:bookmarkStart w:id="0" w:name="_GoBack"/>
            <w:bookmarkEnd w:id="0"/>
            <w:r w:rsidRPr="00D95B79">
              <w:rPr>
                <w:rFonts w:ascii="National Trust" w:hAnsi="National Trust"/>
                <w:sz w:val="40"/>
                <w:szCs w:val="40"/>
              </w:rPr>
              <w:t>Regional/Country Advisory Boards</w:t>
            </w:r>
          </w:p>
          <w:p w:rsidR="00130F0B" w:rsidRPr="00D95B79" w:rsidRDefault="00130F0B" w:rsidP="00050AB4">
            <w:pPr>
              <w:pStyle w:val="Documenttitle"/>
              <w:spacing w:line="240" w:lineRule="atLeast"/>
              <w:rPr>
                <w:rFonts w:ascii="National Trust" w:hAnsi="National Trust"/>
              </w:rPr>
            </w:pPr>
            <w:r w:rsidRPr="00D95B79">
              <w:rPr>
                <w:rFonts w:ascii="National Trust" w:hAnsi="National Trust"/>
                <w:sz w:val="40"/>
                <w:szCs w:val="40"/>
              </w:rPr>
              <w:t>Terms of Reference</w:t>
            </w:r>
          </w:p>
        </w:tc>
      </w:tr>
      <w:tr w:rsidR="00035CD6" w:rsidRPr="00D95B79" w:rsidTr="00050AB4">
        <w:trPr>
          <w:trHeight w:val="567"/>
        </w:trPr>
        <w:tc>
          <w:tcPr>
            <w:tcW w:w="1885" w:type="dxa"/>
            <w:vMerge/>
            <w:shd w:val="clear" w:color="auto" w:fill="auto"/>
            <w:tcMar>
              <w:top w:w="40" w:type="dxa"/>
            </w:tcMar>
          </w:tcPr>
          <w:p w:rsidR="00035CD6" w:rsidRPr="00D95B79" w:rsidRDefault="00035CD6" w:rsidP="00035CD6">
            <w:pPr>
              <w:rPr>
                <w:rFonts w:ascii="National Trust" w:hAnsi="National Trust"/>
                <w:lang w:val="en-US"/>
              </w:rPr>
            </w:pPr>
          </w:p>
        </w:tc>
        <w:tc>
          <w:tcPr>
            <w:tcW w:w="7760" w:type="dxa"/>
            <w:tcBorders>
              <w:top w:val="single" w:sz="48" w:space="0" w:color="410546"/>
            </w:tcBorders>
            <w:shd w:val="clear" w:color="auto" w:fill="auto"/>
            <w:tcMar>
              <w:top w:w="40" w:type="dxa"/>
            </w:tcMar>
          </w:tcPr>
          <w:p w:rsidR="00035CD6" w:rsidRPr="00D95B79" w:rsidRDefault="00035CD6" w:rsidP="00035CD6">
            <w:pPr>
              <w:rPr>
                <w:rFonts w:ascii="National Trust" w:hAnsi="National Trust"/>
              </w:rPr>
            </w:pPr>
          </w:p>
        </w:tc>
      </w:tr>
    </w:tbl>
    <w:p w:rsidR="00F304F1" w:rsidRPr="00D95B79" w:rsidRDefault="00F304F1" w:rsidP="00130F0B">
      <w:pPr>
        <w:tabs>
          <w:tab w:val="right" w:pos="9540"/>
        </w:tabs>
        <w:rPr>
          <w:rFonts w:ascii="National Trust" w:hAnsi="National Trust" w:cs="Arial"/>
        </w:rPr>
      </w:pPr>
    </w:p>
    <w:p w:rsidR="00130F0B" w:rsidRPr="00D95B79" w:rsidRDefault="00130F0B" w:rsidP="00130F0B">
      <w:pPr>
        <w:rPr>
          <w:rFonts w:ascii="National Trust" w:hAnsi="National Trust" w:cs="Arial"/>
          <w:b/>
        </w:rPr>
      </w:pPr>
      <w:r w:rsidRPr="00D95B79">
        <w:rPr>
          <w:rFonts w:ascii="National Trust" w:hAnsi="National Trust" w:cs="Arial"/>
          <w:b/>
        </w:rPr>
        <w:t>Role</w:t>
      </w:r>
    </w:p>
    <w:p w:rsidR="00130F0B" w:rsidRPr="00D95B79" w:rsidRDefault="00130F0B" w:rsidP="00130F0B">
      <w:pPr>
        <w:rPr>
          <w:rFonts w:ascii="National Trust" w:hAnsi="National Trust" w:cs="Arial"/>
        </w:rPr>
      </w:pPr>
    </w:p>
    <w:p w:rsidR="00130F0B" w:rsidRPr="00D95B79" w:rsidRDefault="00130F0B" w:rsidP="00130F0B">
      <w:pPr>
        <w:rPr>
          <w:rFonts w:ascii="National Trust" w:hAnsi="National Trust" w:cs="Arial"/>
        </w:rPr>
      </w:pPr>
      <w:r w:rsidRPr="00D95B79">
        <w:rPr>
          <w:rFonts w:ascii="National Trust" w:hAnsi="National Trust" w:cs="Arial"/>
        </w:rPr>
        <w:t xml:space="preserve">Regional/Country Advisory Boards </w:t>
      </w:r>
      <w:proofErr w:type="gramStart"/>
      <w:r w:rsidRPr="00D95B79">
        <w:rPr>
          <w:rFonts w:ascii="National Trust" w:hAnsi="National Trust" w:cs="Arial"/>
        </w:rPr>
        <w:t>advise</w:t>
      </w:r>
      <w:proofErr w:type="gramEnd"/>
      <w:r w:rsidRPr="00D95B79">
        <w:rPr>
          <w:rFonts w:ascii="National Trust" w:hAnsi="National Trust" w:cs="Arial"/>
        </w:rPr>
        <w:t>, support and challenge directors and their teams to help them deliver the Trust’s strategy in their region/country.</w:t>
      </w:r>
    </w:p>
    <w:p w:rsidR="00130F0B" w:rsidRPr="00D95B79" w:rsidRDefault="00130F0B" w:rsidP="00130F0B">
      <w:pPr>
        <w:rPr>
          <w:rFonts w:ascii="National Trust" w:hAnsi="National Trust" w:cs="Arial"/>
          <w:b/>
        </w:rPr>
      </w:pPr>
    </w:p>
    <w:p w:rsidR="00130F0B" w:rsidRPr="00D95B79" w:rsidRDefault="00130F0B" w:rsidP="00130F0B">
      <w:pPr>
        <w:rPr>
          <w:rFonts w:ascii="National Trust" w:hAnsi="National Trust" w:cs="Arial"/>
          <w:b/>
        </w:rPr>
      </w:pPr>
      <w:r w:rsidRPr="00D95B79">
        <w:rPr>
          <w:rFonts w:ascii="National Trust" w:hAnsi="National Trust" w:cs="Arial"/>
          <w:b/>
        </w:rPr>
        <w:t xml:space="preserve">Membership </w:t>
      </w:r>
    </w:p>
    <w:p w:rsidR="00130F0B" w:rsidRPr="00D95B79" w:rsidRDefault="00130F0B" w:rsidP="00130F0B">
      <w:pPr>
        <w:rPr>
          <w:rFonts w:ascii="National Trust" w:hAnsi="National Trust" w:cs="Arial"/>
        </w:rPr>
      </w:pPr>
    </w:p>
    <w:p w:rsidR="00130F0B" w:rsidRPr="00D95B79" w:rsidRDefault="0057419E" w:rsidP="00130F0B">
      <w:pPr>
        <w:rPr>
          <w:rFonts w:ascii="National Trust" w:hAnsi="National Trust" w:cs="Arial"/>
        </w:rPr>
      </w:pPr>
      <w:proofErr w:type="gramStart"/>
      <w:r w:rsidRPr="00D95B79">
        <w:rPr>
          <w:rFonts w:ascii="National Trust" w:hAnsi="National Trust" w:cs="Arial"/>
        </w:rPr>
        <w:t>Between six and ten</w:t>
      </w:r>
      <w:r w:rsidR="00130F0B" w:rsidRPr="00D95B79">
        <w:rPr>
          <w:rFonts w:ascii="National Trust" w:hAnsi="National Trust" w:cs="Arial"/>
        </w:rPr>
        <w:t xml:space="preserve"> members (</w:t>
      </w:r>
      <w:r w:rsidR="00F75633" w:rsidRPr="00D95B79">
        <w:rPr>
          <w:rFonts w:ascii="National Trust" w:hAnsi="National Trust" w:cs="Arial"/>
        </w:rPr>
        <w:t>in</w:t>
      </w:r>
      <w:r w:rsidRPr="00D95B79">
        <w:rPr>
          <w:rFonts w:ascii="National Trust" w:hAnsi="National Trust" w:cs="Arial"/>
        </w:rPr>
        <w:t xml:space="preserve">cluding </w:t>
      </w:r>
      <w:r w:rsidR="00130F0B" w:rsidRPr="00D95B79">
        <w:rPr>
          <w:rFonts w:ascii="National Trust" w:hAnsi="National Trust" w:cs="Arial"/>
        </w:rPr>
        <w:t>the Chair) to be recruited from within the region/country.</w:t>
      </w:r>
      <w:proofErr w:type="gramEnd"/>
    </w:p>
    <w:p w:rsidR="00130F0B" w:rsidRPr="00D95B79" w:rsidRDefault="00130F0B" w:rsidP="00130F0B">
      <w:pPr>
        <w:rPr>
          <w:rFonts w:ascii="National Trust" w:hAnsi="National Trust" w:cs="Arial"/>
          <w:b/>
        </w:rPr>
      </w:pPr>
    </w:p>
    <w:p w:rsidR="00130F0B" w:rsidRPr="00D95B79" w:rsidRDefault="00130F0B" w:rsidP="00130F0B">
      <w:pPr>
        <w:rPr>
          <w:rFonts w:ascii="National Trust" w:hAnsi="National Trust" w:cs="Arial"/>
          <w:b/>
        </w:rPr>
      </w:pPr>
      <w:r w:rsidRPr="00D95B79">
        <w:rPr>
          <w:rFonts w:ascii="National Trust" w:hAnsi="National Trust" w:cs="Arial"/>
          <w:b/>
        </w:rPr>
        <w:t>Main responsibilities</w:t>
      </w:r>
    </w:p>
    <w:p w:rsidR="00130F0B" w:rsidRPr="00D95B79" w:rsidRDefault="00130F0B" w:rsidP="00130F0B">
      <w:pPr>
        <w:rPr>
          <w:rFonts w:ascii="National Trust" w:hAnsi="National Trust" w:cs="Arial"/>
          <w:b/>
        </w:rPr>
      </w:pPr>
    </w:p>
    <w:p w:rsidR="00130F0B" w:rsidRPr="00D95B79" w:rsidRDefault="00130F0B" w:rsidP="00130F0B">
      <w:pPr>
        <w:pStyle w:val="ListParagraph"/>
        <w:numPr>
          <w:ilvl w:val="0"/>
          <w:numId w:val="17"/>
        </w:numPr>
        <w:spacing w:line="300" w:lineRule="atLeast"/>
        <w:ind w:left="810" w:hanging="450"/>
        <w:contextualSpacing w:val="0"/>
        <w:rPr>
          <w:rFonts w:ascii="National Trust" w:hAnsi="National Trust"/>
        </w:rPr>
      </w:pPr>
      <w:r w:rsidRPr="00D95B79">
        <w:rPr>
          <w:rFonts w:ascii="National Trust" w:hAnsi="National Trust"/>
        </w:rPr>
        <w:t>To advise on how the Trust’s national strategy is implemented in a regional/country context and to offer constructive support and challenge to the director and his/her team in the delivery of regional/country business plans.</w:t>
      </w:r>
    </w:p>
    <w:p w:rsidR="00130F0B" w:rsidRPr="00D95B79" w:rsidRDefault="00130F0B" w:rsidP="00130F0B">
      <w:pPr>
        <w:pStyle w:val="ListParagraph"/>
        <w:numPr>
          <w:ilvl w:val="0"/>
          <w:numId w:val="17"/>
        </w:numPr>
        <w:spacing w:line="300" w:lineRule="atLeast"/>
        <w:ind w:left="810" w:hanging="450"/>
        <w:contextualSpacing w:val="0"/>
        <w:rPr>
          <w:rFonts w:ascii="National Trust" w:hAnsi="National Trust"/>
        </w:rPr>
      </w:pPr>
      <w:r w:rsidRPr="00D95B79">
        <w:rPr>
          <w:rFonts w:ascii="National Trust" w:hAnsi="National Trust"/>
        </w:rPr>
        <w:t>To contribute to debates on major issues affecting the future success of the region/country.</w:t>
      </w:r>
    </w:p>
    <w:p w:rsidR="00130F0B" w:rsidRPr="00D95B79" w:rsidRDefault="00130F0B" w:rsidP="00130F0B">
      <w:pPr>
        <w:pStyle w:val="ListParagraph"/>
        <w:numPr>
          <w:ilvl w:val="0"/>
          <w:numId w:val="17"/>
        </w:numPr>
        <w:spacing w:line="300" w:lineRule="atLeast"/>
        <w:ind w:left="810" w:hanging="450"/>
        <w:contextualSpacing w:val="0"/>
        <w:rPr>
          <w:rFonts w:ascii="National Trust" w:hAnsi="National Trust"/>
        </w:rPr>
      </w:pPr>
      <w:r w:rsidRPr="00D95B79">
        <w:rPr>
          <w:rFonts w:ascii="National Trust" w:hAnsi="National Trust"/>
        </w:rPr>
        <w:t>To support the regional/country director to establish and develop a presence in the region/country by acting as an ambassador for the Trust externally, opening doors and making introductions with key contacts and stakeholders.</w:t>
      </w:r>
    </w:p>
    <w:p w:rsidR="00130F0B" w:rsidRPr="00D95B79" w:rsidRDefault="00130F0B" w:rsidP="00130F0B">
      <w:pPr>
        <w:pStyle w:val="ListParagraph"/>
        <w:numPr>
          <w:ilvl w:val="0"/>
          <w:numId w:val="17"/>
        </w:numPr>
        <w:spacing w:line="300" w:lineRule="atLeast"/>
        <w:ind w:left="810" w:hanging="450"/>
        <w:contextualSpacing w:val="0"/>
        <w:rPr>
          <w:rFonts w:ascii="National Trust" w:hAnsi="National Trust"/>
        </w:rPr>
      </w:pPr>
      <w:r w:rsidRPr="00D95B79">
        <w:rPr>
          <w:rFonts w:ascii="National Trust" w:hAnsi="National Trust"/>
        </w:rPr>
        <w:t xml:space="preserve">To bring knowledge of the region/country, its people and their needs to the Trust. </w:t>
      </w:r>
    </w:p>
    <w:p w:rsidR="00130F0B" w:rsidRPr="00D95B79" w:rsidRDefault="00F75633" w:rsidP="00130F0B">
      <w:pPr>
        <w:pStyle w:val="ListParagraph"/>
        <w:numPr>
          <w:ilvl w:val="0"/>
          <w:numId w:val="17"/>
        </w:numPr>
        <w:spacing w:line="300" w:lineRule="atLeast"/>
        <w:ind w:left="810" w:hanging="450"/>
        <w:contextualSpacing w:val="0"/>
        <w:rPr>
          <w:rFonts w:ascii="National Trust" w:hAnsi="National Trust"/>
        </w:rPr>
      </w:pPr>
      <w:r w:rsidRPr="00D95B79">
        <w:rPr>
          <w:rFonts w:ascii="National Trust" w:hAnsi="National Trust"/>
        </w:rPr>
        <w:t>Wherever possible, t</w:t>
      </w:r>
      <w:r w:rsidR="00130F0B" w:rsidRPr="00D95B79">
        <w:rPr>
          <w:rFonts w:ascii="National Trust" w:hAnsi="National Trust"/>
        </w:rPr>
        <w:t>o provide support on projects and other challenges as requested by staff, outside of the RAB meetings.</w:t>
      </w:r>
    </w:p>
    <w:p w:rsidR="00130F0B" w:rsidRPr="00D95B79" w:rsidRDefault="00130F0B" w:rsidP="00130F0B">
      <w:pPr>
        <w:rPr>
          <w:rFonts w:ascii="National Trust" w:hAnsi="National Trust" w:cs="Arial"/>
          <w:b/>
        </w:rPr>
      </w:pPr>
    </w:p>
    <w:p w:rsidR="00130F0B" w:rsidRPr="00D95B79" w:rsidRDefault="00130F0B" w:rsidP="00130F0B">
      <w:pPr>
        <w:rPr>
          <w:rFonts w:ascii="National Trust" w:hAnsi="National Trust" w:cs="Arial"/>
          <w:b/>
        </w:rPr>
      </w:pPr>
      <w:r w:rsidRPr="00D95B79">
        <w:rPr>
          <w:rFonts w:ascii="National Trust" w:hAnsi="National Trust" w:cs="Arial"/>
          <w:b/>
        </w:rPr>
        <w:t>Ways of working</w:t>
      </w:r>
    </w:p>
    <w:p w:rsidR="00130F0B" w:rsidRPr="00D95B79" w:rsidRDefault="00130F0B" w:rsidP="00130F0B">
      <w:pPr>
        <w:rPr>
          <w:rFonts w:ascii="National Trust" w:hAnsi="National Trust" w:cs="Arial"/>
          <w:b/>
        </w:rPr>
      </w:pPr>
    </w:p>
    <w:p w:rsidR="00F75633" w:rsidRPr="00D95B79" w:rsidRDefault="00130F0B" w:rsidP="00130F0B">
      <w:pPr>
        <w:pStyle w:val="ListParagraph"/>
        <w:numPr>
          <w:ilvl w:val="0"/>
          <w:numId w:val="13"/>
        </w:numPr>
        <w:spacing w:line="300" w:lineRule="atLeast"/>
        <w:rPr>
          <w:rFonts w:ascii="National Trust" w:hAnsi="National Trust"/>
        </w:rPr>
      </w:pPr>
      <w:r w:rsidRPr="00D95B79">
        <w:rPr>
          <w:rFonts w:ascii="National Trust" w:hAnsi="National Trust"/>
        </w:rPr>
        <w:t xml:space="preserve">RABs will </w:t>
      </w:r>
      <w:r w:rsidR="00F75633" w:rsidRPr="00D95B79">
        <w:rPr>
          <w:rFonts w:ascii="National Trust" w:hAnsi="National Trust"/>
        </w:rPr>
        <w:t>usually meet</w:t>
      </w:r>
      <w:r w:rsidR="00101EDB" w:rsidRPr="00D95B79">
        <w:rPr>
          <w:rFonts w:ascii="National Trust" w:hAnsi="National Trust"/>
        </w:rPr>
        <w:t xml:space="preserve"> at least</w:t>
      </w:r>
      <w:r w:rsidR="00F75633" w:rsidRPr="00D95B79">
        <w:rPr>
          <w:rFonts w:ascii="National Trust" w:hAnsi="National Trust"/>
        </w:rPr>
        <w:t xml:space="preserve"> </w:t>
      </w:r>
      <w:r w:rsidRPr="00D95B79">
        <w:rPr>
          <w:rFonts w:ascii="National Trust" w:hAnsi="National Trust"/>
        </w:rPr>
        <w:t xml:space="preserve">three times a year. </w:t>
      </w:r>
    </w:p>
    <w:p w:rsidR="00F75633" w:rsidRPr="00D95B79" w:rsidRDefault="004B68A4" w:rsidP="00130F0B">
      <w:pPr>
        <w:pStyle w:val="ListParagraph"/>
        <w:numPr>
          <w:ilvl w:val="0"/>
          <w:numId w:val="13"/>
        </w:numPr>
        <w:spacing w:line="300" w:lineRule="atLeast"/>
        <w:rPr>
          <w:rFonts w:ascii="National Trust" w:hAnsi="National Trust"/>
        </w:rPr>
      </w:pPr>
      <w:r w:rsidRPr="00D95B79">
        <w:rPr>
          <w:rFonts w:ascii="National Trust" w:hAnsi="National Trust"/>
        </w:rPr>
        <w:t>It is anticipated that much of</w:t>
      </w:r>
      <w:r w:rsidR="00F75633" w:rsidRPr="00D95B79">
        <w:rPr>
          <w:rFonts w:ascii="National Trust" w:hAnsi="National Trust"/>
        </w:rPr>
        <w:t xml:space="preserve"> RAB members’ involvement will happen outside meetings through the provision of advice to staff on projects, other initiatives and regional contacts/networks.</w:t>
      </w:r>
    </w:p>
    <w:p w:rsidR="00130F0B" w:rsidRPr="00D95B79" w:rsidRDefault="00130F0B" w:rsidP="00130F0B">
      <w:pPr>
        <w:pStyle w:val="ListParagraph"/>
        <w:numPr>
          <w:ilvl w:val="0"/>
          <w:numId w:val="13"/>
        </w:numPr>
        <w:spacing w:line="300" w:lineRule="atLeast"/>
        <w:rPr>
          <w:rFonts w:ascii="National Trust" w:hAnsi="National Trust"/>
        </w:rPr>
      </w:pPr>
      <w:r w:rsidRPr="00D95B79">
        <w:rPr>
          <w:rFonts w:ascii="National Trust" w:hAnsi="National Trust"/>
        </w:rPr>
        <w:t>Each meeting will explore a particular topic (or topics) of relevance to the delivery of the regional/country business plans, as agreed by the regional/country director in advance.</w:t>
      </w:r>
    </w:p>
    <w:p w:rsidR="00F75633" w:rsidRPr="00D95B79" w:rsidRDefault="004B68A4" w:rsidP="00130F0B">
      <w:pPr>
        <w:pStyle w:val="ListParagraph"/>
        <w:numPr>
          <w:ilvl w:val="0"/>
          <w:numId w:val="13"/>
        </w:numPr>
        <w:spacing w:line="300" w:lineRule="atLeast"/>
        <w:rPr>
          <w:rFonts w:ascii="National Trust" w:hAnsi="National Trust"/>
        </w:rPr>
      </w:pPr>
      <w:r w:rsidRPr="00D95B79">
        <w:rPr>
          <w:rFonts w:ascii="National Trust" w:hAnsi="National Trust"/>
        </w:rPr>
        <w:t>Chairs ma</w:t>
      </w:r>
      <w:r w:rsidR="00F75633" w:rsidRPr="00D95B79">
        <w:rPr>
          <w:rFonts w:ascii="National Trust" w:hAnsi="National Trust"/>
        </w:rPr>
        <w:t xml:space="preserve">y invite Board and/or Council members to attend RAB meetings on an occasional basis. </w:t>
      </w:r>
    </w:p>
    <w:p w:rsidR="00F75633" w:rsidRPr="00D95B79" w:rsidRDefault="00130F0B" w:rsidP="00F75633">
      <w:pPr>
        <w:pStyle w:val="ListParagraph"/>
        <w:numPr>
          <w:ilvl w:val="0"/>
          <w:numId w:val="13"/>
        </w:numPr>
        <w:spacing w:line="300" w:lineRule="atLeast"/>
        <w:rPr>
          <w:rFonts w:ascii="National Trust" w:hAnsi="National Trust"/>
        </w:rPr>
      </w:pPr>
      <w:r w:rsidRPr="00D95B79">
        <w:rPr>
          <w:rFonts w:ascii="National Trust" w:hAnsi="National Trust"/>
        </w:rPr>
        <w:t xml:space="preserve">Administration will be light-touch.  Beyond meeting agendas and brief outcome notes of each meeting any papers or material supplied in advance will be kept to a minimum. </w:t>
      </w:r>
    </w:p>
    <w:p w:rsidR="00F75633" w:rsidRPr="00D95B79" w:rsidRDefault="00F75633" w:rsidP="00F75633">
      <w:pPr>
        <w:pStyle w:val="ListParagraph"/>
        <w:numPr>
          <w:ilvl w:val="0"/>
          <w:numId w:val="13"/>
        </w:numPr>
        <w:spacing w:after="200" w:line="276" w:lineRule="auto"/>
        <w:rPr>
          <w:rFonts w:ascii="National Trust" w:hAnsi="National Trust"/>
        </w:rPr>
      </w:pPr>
      <w:r w:rsidRPr="00D95B79">
        <w:rPr>
          <w:rFonts w:ascii="National Trust" w:hAnsi="National Trust"/>
        </w:rPr>
        <w:t xml:space="preserve">Each year the RAB chairs will provide written updates for the Board of Trustees highlighting key issues or concerns in their regions/countries. Chairs may also contact </w:t>
      </w:r>
      <w:r w:rsidRPr="00D95B79">
        <w:rPr>
          <w:rFonts w:ascii="National Trust" w:hAnsi="National Trust"/>
        </w:rPr>
        <w:lastRenderedPageBreak/>
        <w:t xml:space="preserve">the Board if their RABs have concerns or views they wish to bring to the attention of the Board. </w:t>
      </w:r>
    </w:p>
    <w:p w:rsidR="00F75633" w:rsidRPr="00D95B79" w:rsidRDefault="00F75633" w:rsidP="00F75633">
      <w:pPr>
        <w:pStyle w:val="ListParagraph"/>
        <w:numPr>
          <w:ilvl w:val="0"/>
          <w:numId w:val="13"/>
        </w:numPr>
        <w:spacing w:after="200" w:line="276" w:lineRule="auto"/>
        <w:rPr>
          <w:rFonts w:ascii="National Trust" w:hAnsi="National Trust"/>
        </w:rPr>
      </w:pPr>
      <w:r w:rsidRPr="00D95B79">
        <w:rPr>
          <w:rFonts w:ascii="National Trust" w:hAnsi="National Trust"/>
        </w:rPr>
        <w:t>The RAB chairs will meet twice a year with the Trust Chairman and/or Deputy Chairman, Director-General, the Director of Operations &amp; Consultancy and other staff as required.</w:t>
      </w:r>
    </w:p>
    <w:p w:rsidR="00AE3CFD" w:rsidRPr="00D95B79" w:rsidRDefault="00AE3CFD" w:rsidP="00130F0B">
      <w:pPr>
        <w:pStyle w:val="ListParagraph"/>
        <w:numPr>
          <w:ilvl w:val="0"/>
          <w:numId w:val="13"/>
        </w:numPr>
        <w:spacing w:line="300" w:lineRule="atLeast"/>
        <w:rPr>
          <w:rFonts w:ascii="National Trust" w:hAnsi="National Trust"/>
        </w:rPr>
      </w:pPr>
      <w:r w:rsidRPr="00D95B79">
        <w:rPr>
          <w:rFonts w:ascii="National Trust" w:hAnsi="National Trust"/>
        </w:rPr>
        <w:t>All RAB members should share and demonstrate the Trust’s Values and Behaviours (</w:t>
      </w:r>
      <w:r w:rsidR="00F75633" w:rsidRPr="00D95B79">
        <w:rPr>
          <w:rFonts w:ascii="National Trust" w:hAnsi="National Trust"/>
        </w:rPr>
        <w:t xml:space="preserve">see </w:t>
      </w:r>
      <w:r w:rsidRPr="00D95B79">
        <w:rPr>
          <w:rFonts w:ascii="National Trust" w:hAnsi="National Trust"/>
        </w:rPr>
        <w:t>Annex).</w:t>
      </w:r>
    </w:p>
    <w:p w:rsidR="00F75633" w:rsidRPr="00D95B79" w:rsidRDefault="00F75633" w:rsidP="00F75633">
      <w:pPr>
        <w:rPr>
          <w:rFonts w:ascii="National Trust" w:hAnsi="National Trust"/>
        </w:rPr>
      </w:pPr>
    </w:p>
    <w:p w:rsidR="00F75633" w:rsidRPr="00D95B79" w:rsidRDefault="00F75633" w:rsidP="00F75633">
      <w:pPr>
        <w:spacing w:after="200" w:line="276" w:lineRule="auto"/>
        <w:ind w:left="360"/>
        <w:rPr>
          <w:rFonts w:ascii="National Trust" w:eastAsiaTheme="minorHAnsi" w:hAnsi="National Trust" w:cs="Arial"/>
          <w:b/>
          <w:lang w:eastAsia="en-US"/>
        </w:rPr>
      </w:pPr>
      <w:r w:rsidRPr="00D95B79">
        <w:rPr>
          <w:rFonts w:ascii="National Trust" w:eastAsiaTheme="minorHAnsi" w:hAnsi="National Trust" w:cs="Arial"/>
          <w:b/>
          <w:lang w:eastAsia="en-US"/>
        </w:rPr>
        <w:t>Communications</w:t>
      </w:r>
    </w:p>
    <w:p w:rsidR="00F75633" w:rsidRPr="00D95B79" w:rsidRDefault="00F75633" w:rsidP="00F75633">
      <w:pPr>
        <w:numPr>
          <w:ilvl w:val="0"/>
          <w:numId w:val="13"/>
        </w:numPr>
        <w:spacing w:after="200" w:line="276" w:lineRule="auto"/>
        <w:contextualSpacing/>
        <w:rPr>
          <w:rFonts w:ascii="National Trust" w:eastAsiaTheme="minorHAnsi" w:hAnsi="National Trust" w:cs="Arial"/>
          <w:lang w:eastAsia="en-US"/>
        </w:rPr>
      </w:pPr>
      <w:r w:rsidRPr="00D95B79">
        <w:rPr>
          <w:rFonts w:ascii="National Trust" w:eastAsiaTheme="minorHAnsi" w:hAnsi="National Trust" w:cs="Arial"/>
          <w:lang w:eastAsia="en-US"/>
        </w:rPr>
        <w:t>Staff will provide updates to RAB members about key regional and Trust wide developments and about overall performance against agreed performance measures.</w:t>
      </w:r>
    </w:p>
    <w:p w:rsidR="00F75633" w:rsidRPr="00D95B79" w:rsidRDefault="00F75633" w:rsidP="00F75633">
      <w:pPr>
        <w:numPr>
          <w:ilvl w:val="0"/>
          <w:numId w:val="13"/>
        </w:numPr>
        <w:spacing w:after="200" w:line="276" w:lineRule="auto"/>
        <w:contextualSpacing/>
        <w:rPr>
          <w:rFonts w:ascii="National Trust" w:eastAsiaTheme="minorHAnsi" w:hAnsi="National Trust" w:cs="Arial"/>
          <w:lang w:eastAsia="en-US"/>
        </w:rPr>
      </w:pPr>
      <w:r w:rsidRPr="00D95B79">
        <w:rPr>
          <w:rFonts w:ascii="National Trust" w:eastAsiaTheme="minorHAnsi" w:hAnsi="National Trust" w:cs="Arial"/>
          <w:lang w:eastAsia="en-US"/>
        </w:rPr>
        <w:t>RAB members will have access to the intranet and other internal communication channels.</w:t>
      </w:r>
    </w:p>
    <w:p w:rsidR="00F75633" w:rsidRPr="00D95B79" w:rsidRDefault="00F75633" w:rsidP="00F75633">
      <w:pPr>
        <w:numPr>
          <w:ilvl w:val="0"/>
          <w:numId w:val="13"/>
        </w:numPr>
        <w:spacing w:after="200" w:line="276" w:lineRule="auto"/>
        <w:contextualSpacing/>
        <w:rPr>
          <w:rFonts w:ascii="National Trust" w:eastAsiaTheme="minorHAnsi" w:hAnsi="National Trust" w:cs="Arial"/>
          <w:lang w:eastAsia="en-US"/>
        </w:rPr>
      </w:pPr>
      <w:r w:rsidRPr="00D95B79">
        <w:rPr>
          <w:rFonts w:ascii="National Trust" w:eastAsiaTheme="minorHAnsi" w:hAnsi="National Trust" w:cs="Arial"/>
          <w:lang w:eastAsia="en-US"/>
        </w:rPr>
        <w:t>There will be an annual conference for all RAB and Advisory Group members to discuss issues of general interest/concern and to receive updates from staff.</w:t>
      </w:r>
    </w:p>
    <w:p w:rsidR="00130F0B" w:rsidRPr="00D95B79" w:rsidRDefault="00130F0B" w:rsidP="00130F0B">
      <w:pPr>
        <w:rPr>
          <w:rFonts w:ascii="National Trust" w:hAnsi="National Trust" w:cs="Arial"/>
          <w:b/>
        </w:rPr>
      </w:pPr>
    </w:p>
    <w:p w:rsidR="00130F0B" w:rsidRPr="00D95B79" w:rsidRDefault="00130F0B" w:rsidP="00130F0B">
      <w:pPr>
        <w:rPr>
          <w:rFonts w:ascii="National Trust" w:hAnsi="National Trust" w:cs="Arial"/>
          <w:b/>
        </w:rPr>
      </w:pPr>
      <w:r w:rsidRPr="00D95B79">
        <w:rPr>
          <w:rFonts w:ascii="National Trust" w:hAnsi="National Trust" w:cs="Arial"/>
          <w:b/>
        </w:rPr>
        <w:t>Appointments</w:t>
      </w:r>
    </w:p>
    <w:p w:rsidR="00130F0B" w:rsidRPr="00D95B79" w:rsidRDefault="00130F0B" w:rsidP="00130F0B">
      <w:pPr>
        <w:rPr>
          <w:rFonts w:ascii="National Trust" w:hAnsi="National Trust" w:cs="Arial"/>
          <w:b/>
        </w:rPr>
      </w:pPr>
    </w:p>
    <w:p w:rsidR="00130F0B" w:rsidRPr="00D95B79" w:rsidRDefault="00130F0B" w:rsidP="00130F0B">
      <w:pPr>
        <w:rPr>
          <w:rFonts w:ascii="National Trust" w:hAnsi="National Trust" w:cs="Arial"/>
        </w:rPr>
      </w:pPr>
      <w:r w:rsidRPr="00D95B79">
        <w:rPr>
          <w:rFonts w:ascii="National Trust" w:hAnsi="National Trust" w:cs="Arial"/>
        </w:rPr>
        <w:t>RAB Chairs</w:t>
      </w:r>
    </w:p>
    <w:p w:rsidR="00130F0B" w:rsidRPr="00D95B79" w:rsidRDefault="00130F0B" w:rsidP="00130F0B">
      <w:pPr>
        <w:pStyle w:val="ListParagraph"/>
        <w:numPr>
          <w:ilvl w:val="0"/>
          <w:numId w:val="15"/>
        </w:numPr>
        <w:spacing w:line="300" w:lineRule="atLeast"/>
        <w:rPr>
          <w:rFonts w:ascii="National Trust" w:hAnsi="National Trust"/>
        </w:rPr>
      </w:pPr>
      <w:r w:rsidRPr="00D95B79">
        <w:rPr>
          <w:rFonts w:ascii="National Trust" w:hAnsi="National Trust"/>
        </w:rPr>
        <w:t xml:space="preserve">RAB Chairs will be appointed by a panel consisting of a Trustee, a </w:t>
      </w:r>
      <w:r w:rsidR="00F75633" w:rsidRPr="00D95B79">
        <w:rPr>
          <w:rFonts w:ascii="National Trust" w:hAnsi="National Trust"/>
        </w:rPr>
        <w:t xml:space="preserve">member of the RAB, </w:t>
      </w:r>
      <w:r w:rsidRPr="00D95B79">
        <w:rPr>
          <w:rFonts w:ascii="National Trust" w:hAnsi="National Trust"/>
        </w:rPr>
        <w:t>the Regional/Country Director</w:t>
      </w:r>
      <w:r w:rsidR="00F75633" w:rsidRPr="00D95B79">
        <w:rPr>
          <w:rFonts w:ascii="National Trust" w:hAnsi="National Trust"/>
        </w:rPr>
        <w:t xml:space="preserve"> and an independent member</w:t>
      </w:r>
      <w:r w:rsidRPr="00D95B79">
        <w:rPr>
          <w:rFonts w:ascii="National Trust" w:hAnsi="National Trust"/>
        </w:rPr>
        <w:t xml:space="preserve">. </w:t>
      </w:r>
    </w:p>
    <w:p w:rsidR="00130F0B" w:rsidRPr="00D95B79" w:rsidRDefault="00130F0B" w:rsidP="00130F0B">
      <w:pPr>
        <w:pStyle w:val="ListParagraph"/>
        <w:numPr>
          <w:ilvl w:val="0"/>
          <w:numId w:val="15"/>
        </w:numPr>
        <w:spacing w:line="300" w:lineRule="atLeast"/>
        <w:rPr>
          <w:rFonts w:ascii="National Trust" w:hAnsi="National Trust"/>
          <w:b/>
        </w:rPr>
      </w:pPr>
      <w:r w:rsidRPr="00D95B79">
        <w:rPr>
          <w:rFonts w:ascii="National Trust" w:hAnsi="National Trust"/>
        </w:rPr>
        <w:t>A</w:t>
      </w:r>
      <w:r w:rsidR="00C42870" w:rsidRPr="00D95B79">
        <w:rPr>
          <w:rFonts w:ascii="National Trust" w:hAnsi="National Trust"/>
        </w:rPr>
        <w:t>ppointments will be open to all</w:t>
      </w:r>
      <w:r w:rsidRPr="00D95B79">
        <w:rPr>
          <w:rFonts w:ascii="National Trust" w:hAnsi="National Trust"/>
        </w:rPr>
        <w:t xml:space="preserve"> and advertised on the Trust website and/or through regional/country media.</w:t>
      </w:r>
    </w:p>
    <w:p w:rsidR="00F75633" w:rsidRPr="00D95B79" w:rsidRDefault="00F75633" w:rsidP="00130F0B">
      <w:pPr>
        <w:pStyle w:val="ListParagraph"/>
        <w:numPr>
          <w:ilvl w:val="0"/>
          <w:numId w:val="15"/>
        </w:numPr>
        <w:spacing w:line="300" w:lineRule="atLeast"/>
        <w:rPr>
          <w:rFonts w:ascii="National Trust" w:hAnsi="National Trust"/>
          <w:b/>
        </w:rPr>
      </w:pPr>
      <w:r w:rsidRPr="00D95B79">
        <w:rPr>
          <w:rFonts w:ascii="National Trust" w:hAnsi="National Trust"/>
        </w:rPr>
        <w:t>Appointments will be for fixed three-year terms, with the possibility of one renewal.</w:t>
      </w:r>
    </w:p>
    <w:p w:rsidR="00130F0B" w:rsidRPr="00D95B79" w:rsidRDefault="00130F0B" w:rsidP="00130F0B">
      <w:pPr>
        <w:rPr>
          <w:rFonts w:ascii="National Trust" w:hAnsi="National Trust" w:cs="Arial"/>
        </w:rPr>
      </w:pPr>
    </w:p>
    <w:p w:rsidR="00130F0B" w:rsidRPr="00D95B79" w:rsidRDefault="00130F0B" w:rsidP="00130F0B">
      <w:pPr>
        <w:rPr>
          <w:rFonts w:ascii="National Trust" w:hAnsi="National Trust" w:cs="Arial"/>
        </w:rPr>
      </w:pPr>
      <w:r w:rsidRPr="00D95B79">
        <w:rPr>
          <w:rFonts w:ascii="National Trust" w:hAnsi="National Trust" w:cs="Arial"/>
        </w:rPr>
        <w:t>RAB members</w:t>
      </w:r>
    </w:p>
    <w:p w:rsidR="00F75633" w:rsidRPr="00D95B79" w:rsidRDefault="00F75633" w:rsidP="00F75633">
      <w:pPr>
        <w:numPr>
          <w:ilvl w:val="0"/>
          <w:numId w:val="14"/>
        </w:numPr>
        <w:spacing w:after="200" w:line="276" w:lineRule="auto"/>
        <w:contextualSpacing/>
        <w:rPr>
          <w:rFonts w:ascii="National Trust" w:eastAsiaTheme="minorHAnsi" w:hAnsi="National Trust" w:cs="Arial"/>
          <w:b/>
          <w:lang w:eastAsia="en-US"/>
        </w:rPr>
      </w:pPr>
      <w:r w:rsidRPr="00D95B79">
        <w:rPr>
          <w:rFonts w:ascii="National Trust" w:eastAsiaTheme="minorHAnsi" w:hAnsi="National Trust" w:cs="Arial"/>
          <w:lang w:eastAsia="en-US"/>
        </w:rPr>
        <w:t>The Chair and Regional/Country Director are responsible for overseeing appointments to RABs. They will ensure that at any time the membership of the RABs reflect the diversity of the populations in their regions/countries.</w:t>
      </w:r>
    </w:p>
    <w:p w:rsidR="00F75633" w:rsidRPr="00D95B79" w:rsidRDefault="00F75633" w:rsidP="00F75633">
      <w:pPr>
        <w:numPr>
          <w:ilvl w:val="0"/>
          <w:numId w:val="14"/>
        </w:numPr>
        <w:spacing w:after="200" w:line="276" w:lineRule="auto"/>
        <w:contextualSpacing/>
        <w:rPr>
          <w:rFonts w:ascii="National Trust" w:eastAsiaTheme="minorHAnsi" w:hAnsi="National Trust" w:cs="Arial"/>
          <w:b/>
          <w:lang w:eastAsia="en-US"/>
        </w:rPr>
      </w:pPr>
      <w:r w:rsidRPr="00D95B79">
        <w:rPr>
          <w:rFonts w:ascii="National Trust" w:eastAsiaTheme="minorHAnsi" w:hAnsi="National Trust" w:cs="Arial"/>
          <w:lang w:eastAsia="en-US"/>
        </w:rPr>
        <w:t>Appointments will be for fixed three-year terms, with the possibility of one renewal.</w:t>
      </w:r>
    </w:p>
    <w:p w:rsidR="00F75633" w:rsidRPr="00D95B79" w:rsidRDefault="00F75633" w:rsidP="00F75633">
      <w:pPr>
        <w:numPr>
          <w:ilvl w:val="0"/>
          <w:numId w:val="14"/>
        </w:numPr>
        <w:spacing w:after="200" w:line="276" w:lineRule="auto"/>
        <w:contextualSpacing/>
        <w:rPr>
          <w:rFonts w:ascii="National Trust" w:eastAsiaTheme="minorHAnsi" w:hAnsi="National Trust" w:cs="Arial"/>
          <w:lang w:eastAsia="en-US"/>
        </w:rPr>
      </w:pPr>
      <w:r w:rsidRPr="00D95B79">
        <w:rPr>
          <w:rFonts w:ascii="National Trust" w:eastAsiaTheme="minorHAnsi" w:hAnsi="National Trust" w:cs="Arial"/>
          <w:lang w:eastAsia="en-US"/>
        </w:rPr>
        <w:t xml:space="preserve">Appointments will be open to all and advertised on the Trust website and/or through regional/country media. </w:t>
      </w:r>
    </w:p>
    <w:p w:rsidR="00F75633" w:rsidRPr="00D95B79" w:rsidRDefault="00F75633" w:rsidP="00F75633">
      <w:pPr>
        <w:numPr>
          <w:ilvl w:val="0"/>
          <w:numId w:val="14"/>
        </w:numPr>
        <w:spacing w:after="200" w:line="276" w:lineRule="auto"/>
        <w:contextualSpacing/>
        <w:rPr>
          <w:rFonts w:ascii="National Trust" w:eastAsiaTheme="minorHAnsi" w:hAnsi="National Trust" w:cs="Arial"/>
          <w:lang w:eastAsia="en-US"/>
        </w:rPr>
      </w:pPr>
      <w:r w:rsidRPr="00D95B79">
        <w:rPr>
          <w:rFonts w:ascii="National Trust" w:eastAsiaTheme="minorHAnsi" w:hAnsi="National Trust" w:cs="Arial"/>
          <w:lang w:eastAsia="en-US"/>
        </w:rPr>
        <w:t xml:space="preserve">Appointments will be made by a panel consisting of the RAB Chair, a further member of the RAB and the Regional/Country Director. </w:t>
      </w:r>
    </w:p>
    <w:p w:rsidR="00F75633" w:rsidRPr="00D95B79" w:rsidRDefault="00F75633" w:rsidP="00130F0B">
      <w:pPr>
        <w:rPr>
          <w:rFonts w:ascii="National Trust" w:eastAsia="Calibri" w:hAnsi="National Trust" w:cs="Arial"/>
          <w:lang w:eastAsia="en-US"/>
        </w:rPr>
      </w:pPr>
    </w:p>
    <w:p w:rsidR="00AE3CFD" w:rsidRPr="00D95B79" w:rsidRDefault="00AE3CFD">
      <w:pPr>
        <w:spacing w:line="240" w:lineRule="auto"/>
        <w:rPr>
          <w:rFonts w:ascii="National Trust" w:hAnsi="National Trust" w:cs="Arial"/>
        </w:rPr>
      </w:pPr>
    </w:p>
    <w:p w:rsidR="00AE3CFD" w:rsidRPr="00D95B79" w:rsidRDefault="00AE3CFD">
      <w:pPr>
        <w:spacing w:line="240" w:lineRule="auto"/>
        <w:rPr>
          <w:rFonts w:ascii="National Trust" w:hAnsi="National Trust" w:cs="Arial"/>
        </w:rPr>
      </w:pPr>
    </w:p>
    <w:p w:rsidR="00130F0B" w:rsidRPr="00D95B79" w:rsidRDefault="00AE3CFD">
      <w:pPr>
        <w:spacing w:line="240" w:lineRule="auto"/>
        <w:rPr>
          <w:rFonts w:ascii="National Trust" w:hAnsi="National Trust" w:cs="Arial"/>
        </w:rPr>
      </w:pPr>
      <w:r w:rsidRPr="00D95B79">
        <w:rPr>
          <w:rFonts w:ascii="National Trust" w:hAnsi="National Trust" w:cs="Arial"/>
        </w:rPr>
        <w:t>Annex:</w:t>
      </w:r>
      <w:r w:rsidRPr="00D95B79">
        <w:rPr>
          <w:rFonts w:ascii="National Trust" w:hAnsi="National Trust" w:cs="Arial"/>
        </w:rPr>
        <w:tab/>
        <w:t>The National Trust’s Values and Behaviours</w:t>
      </w:r>
      <w:r w:rsidR="00130F0B" w:rsidRPr="00D95B79">
        <w:rPr>
          <w:rFonts w:ascii="National Trust" w:hAnsi="National Trust" w:cs="Arial"/>
        </w:rPr>
        <w:br w:type="page"/>
      </w:r>
    </w:p>
    <w:p w:rsidR="00130F0B" w:rsidRPr="00D95B79" w:rsidRDefault="00130F0B" w:rsidP="00130F0B">
      <w:pPr>
        <w:pStyle w:val="BodyText"/>
        <w:tabs>
          <w:tab w:val="left" w:pos="516"/>
        </w:tabs>
        <w:spacing w:after="0" w:line="240" w:lineRule="auto"/>
        <w:ind w:left="0"/>
        <w:jc w:val="right"/>
        <w:rPr>
          <w:rFonts w:ascii="National Trust" w:hAnsi="National Trust" w:cs="Arial"/>
          <w:u w:val="single"/>
        </w:rPr>
      </w:pPr>
      <w:r w:rsidRPr="00D95B79">
        <w:rPr>
          <w:rFonts w:ascii="National Trust" w:hAnsi="National Trust" w:cs="Arial"/>
          <w:u w:val="single"/>
        </w:rPr>
        <w:lastRenderedPageBreak/>
        <w:t>Annex</w:t>
      </w:r>
    </w:p>
    <w:p w:rsidR="00130F0B" w:rsidRPr="00D95B79" w:rsidRDefault="00130F0B" w:rsidP="00130F0B">
      <w:pPr>
        <w:pStyle w:val="BodyText"/>
        <w:tabs>
          <w:tab w:val="left" w:pos="516"/>
        </w:tabs>
        <w:spacing w:after="0" w:line="240" w:lineRule="auto"/>
        <w:ind w:left="0"/>
        <w:rPr>
          <w:rFonts w:ascii="National Trust" w:hAnsi="National Trust" w:cs="Arial"/>
          <w:b/>
        </w:rPr>
      </w:pPr>
    </w:p>
    <w:p w:rsidR="00AF50C7" w:rsidRPr="00D95B79" w:rsidRDefault="00AF50C7" w:rsidP="00130F0B">
      <w:pPr>
        <w:pStyle w:val="BodyText"/>
        <w:tabs>
          <w:tab w:val="left" w:pos="516"/>
        </w:tabs>
        <w:spacing w:after="0" w:line="240" w:lineRule="auto"/>
        <w:ind w:left="0"/>
        <w:rPr>
          <w:rFonts w:ascii="National Trust" w:hAnsi="National Trust" w:cs="Arial"/>
          <w:b/>
        </w:rPr>
      </w:pPr>
    </w:p>
    <w:p w:rsidR="00130F0B" w:rsidRPr="00D95B79" w:rsidRDefault="00130F0B" w:rsidP="00130F0B">
      <w:pPr>
        <w:pStyle w:val="BodyText"/>
        <w:tabs>
          <w:tab w:val="left" w:pos="516"/>
        </w:tabs>
        <w:spacing w:after="0" w:line="240" w:lineRule="auto"/>
        <w:ind w:left="0"/>
        <w:rPr>
          <w:rFonts w:ascii="National Trust" w:hAnsi="National Trust" w:cs="Arial"/>
          <w:b/>
        </w:rPr>
      </w:pPr>
      <w:r w:rsidRPr="00D95B79">
        <w:rPr>
          <w:rFonts w:ascii="National Trust" w:hAnsi="National Trust" w:cs="Arial"/>
          <w:b/>
        </w:rPr>
        <w:t xml:space="preserve">The National Trust’s </w:t>
      </w:r>
      <w:r w:rsidR="00AE3CFD" w:rsidRPr="00D95B79">
        <w:rPr>
          <w:rFonts w:ascii="National Trust" w:hAnsi="National Trust" w:cs="Arial"/>
          <w:b/>
        </w:rPr>
        <w:t>V</w:t>
      </w:r>
      <w:r w:rsidRPr="00D95B79">
        <w:rPr>
          <w:rFonts w:ascii="National Trust" w:hAnsi="National Trust" w:cs="Arial"/>
          <w:b/>
        </w:rPr>
        <w:t xml:space="preserve">alues and </w:t>
      </w:r>
      <w:r w:rsidR="00AE3CFD" w:rsidRPr="00D95B79">
        <w:rPr>
          <w:rFonts w:ascii="National Trust" w:hAnsi="National Trust" w:cs="Arial"/>
          <w:b/>
        </w:rPr>
        <w:t>B</w:t>
      </w:r>
      <w:r w:rsidRPr="00D95B79">
        <w:rPr>
          <w:rFonts w:ascii="National Trust" w:hAnsi="National Trust" w:cs="Arial"/>
          <w:b/>
        </w:rPr>
        <w:t>ehaviours</w:t>
      </w:r>
    </w:p>
    <w:p w:rsidR="00130F0B" w:rsidRPr="00D95B79" w:rsidRDefault="00130F0B" w:rsidP="00130F0B">
      <w:pPr>
        <w:pStyle w:val="BodyText"/>
        <w:tabs>
          <w:tab w:val="left" w:pos="516"/>
        </w:tabs>
        <w:spacing w:after="0" w:line="240" w:lineRule="auto"/>
        <w:ind w:left="0"/>
        <w:rPr>
          <w:rFonts w:ascii="National Trust" w:hAnsi="National Trust" w:cs="Arial"/>
          <w:b/>
        </w:rPr>
      </w:pPr>
    </w:p>
    <w:p w:rsidR="00130F0B" w:rsidRPr="00D95B79" w:rsidRDefault="00130F0B" w:rsidP="00130F0B">
      <w:pPr>
        <w:pStyle w:val="BodyText"/>
        <w:tabs>
          <w:tab w:val="left" w:pos="516"/>
        </w:tabs>
        <w:spacing w:after="0" w:line="240" w:lineRule="auto"/>
        <w:ind w:left="0"/>
        <w:rPr>
          <w:rFonts w:ascii="National Trust" w:hAnsi="National Trust" w:cs="Arial"/>
          <w:b/>
        </w:rPr>
      </w:pPr>
    </w:p>
    <w:tbl>
      <w:tblPr>
        <w:tblStyle w:val="TableGrid"/>
        <w:tblW w:w="0" w:type="auto"/>
        <w:tblLook w:val="04A0" w:firstRow="1" w:lastRow="0" w:firstColumn="1" w:lastColumn="0" w:noHBand="0" w:noVBand="1"/>
      </w:tblPr>
      <w:tblGrid>
        <w:gridCol w:w="2178"/>
        <w:gridCol w:w="7650"/>
      </w:tblGrid>
      <w:tr w:rsidR="00130F0B" w:rsidRPr="00D95B79" w:rsidTr="00130F0B">
        <w:tc>
          <w:tcPr>
            <w:tcW w:w="2178" w:type="dxa"/>
          </w:tcPr>
          <w:p w:rsidR="00130F0B" w:rsidRPr="00D95B79" w:rsidRDefault="00130F0B" w:rsidP="00130F0B">
            <w:pPr>
              <w:pStyle w:val="BodyText"/>
              <w:spacing w:before="120" w:after="120" w:line="300" w:lineRule="atLeast"/>
              <w:ind w:left="0"/>
              <w:rPr>
                <w:rFonts w:ascii="National Trust" w:hAnsi="National Trust" w:cs="Arial"/>
                <w:b/>
              </w:rPr>
            </w:pPr>
            <w:r w:rsidRPr="00D95B79">
              <w:rPr>
                <w:rFonts w:ascii="National Trust" w:hAnsi="National Trust" w:cs="Arial"/>
                <w:b/>
              </w:rPr>
              <w:t>Values</w:t>
            </w:r>
          </w:p>
        </w:tc>
        <w:tc>
          <w:tcPr>
            <w:tcW w:w="7650" w:type="dxa"/>
          </w:tcPr>
          <w:p w:rsidR="00130F0B" w:rsidRPr="00D95B79" w:rsidRDefault="00130F0B" w:rsidP="00130F0B">
            <w:pPr>
              <w:pStyle w:val="BodyText"/>
              <w:spacing w:before="120" w:after="120" w:line="300" w:lineRule="atLeast"/>
              <w:ind w:left="0"/>
              <w:rPr>
                <w:rFonts w:ascii="National Trust" w:hAnsi="National Trust" w:cs="Arial"/>
                <w:b/>
              </w:rPr>
            </w:pPr>
            <w:r w:rsidRPr="00D95B79">
              <w:rPr>
                <w:rFonts w:ascii="National Trust" w:hAnsi="National Trust" w:cs="Arial"/>
                <w:b/>
              </w:rPr>
              <w:t>Behaviours</w:t>
            </w:r>
          </w:p>
        </w:tc>
      </w:tr>
      <w:tr w:rsidR="00130F0B" w:rsidRPr="00D95B79" w:rsidTr="00130F0B">
        <w:tc>
          <w:tcPr>
            <w:tcW w:w="2178" w:type="dxa"/>
          </w:tcPr>
          <w:p w:rsidR="00130F0B" w:rsidRPr="00D95B79" w:rsidRDefault="00130F0B" w:rsidP="00130F0B">
            <w:pPr>
              <w:spacing w:before="120" w:after="120"/>
              <w:ind w:right="123"/>
              <w:rPr>
                <w:rFonts w:ascii="National Trust" w:hAnsi="National Trust" w:cs="Arial"/>
              </w:rPr>
            </w:pPr>
            <w:r w:rsidRPr="00D95B79">
              <w:rPr>
                <w:rFonts w:ascii="National Trust" w:hAnsi="National Trust" w:cs="Arial"/>
                <w:b/>
                <w:bCs/>
              </w:rPr>
              <w:t>Love places</w:t>
            </w:r>
          </w:p>
        </w:tc>
        <w:tc>
          <w:tcPr>
            <w:tcW w:w="7650" w:type="dxa"/>
          </w:tcPr>
          <w:p w:rsidR="00130F0B" w:rsidRPr="00D95B79" w:rsidRDefault="00130F0B" w:rsidP="00130F0B">
            <w:pPr>
              <w:spacing w:before="120" w:after="120"/>
              <w:ind w:right="92"/>
              <w:rPr>
                <w:rFonts w:ascii="National Trust" w:hAnsi="National Trust" w:cs="Arial"/>
              </w:rPr>
            </w:pPr>
            <w:r w:rsidRPr="00D95B79">
              <w:rPr>
                <w:rFonts w:ascii="National Trust" w:hAnsi="National Trust" w:cs="Arial"/>
                <w:b/>
                <w:bCs/>
              </w:rPr>
              <w:t xml:space="preserve">We love special places. </w:t>
            </w:r>
            <w:r w:rsidRPr="00D95B79">
              <w:rPr>
                <w:rFonts w:ascii="National Trust" w:hAnsi="National Trust" w:cs="Arial"/>
              </w:rPr>
              <w:t>We all value special places and the role they have in people’s lives. We understand and keep their spirit alive, conserving our natural and cultural heritage for generations to enjoy. We celebrate the distinctiveness of our places, keeping them honest and authentic, not uniform, fake or unloved. We are all ambassadors for the Trust, promoting the importance of special places and the experiences they offer.</w:t>
            </w:r>
          </w:p>
        </w:tc>
      </w:tr>
      <w:tr w:rsidR="00130F0B" w:rsidRPr="00D95B79" w:rsidTr="00130F0B">
        <w:tc>
          <w:tcPr>
            <w:tcW w:w="2178" w:type="dxa"/>
          </w:tcPr>
          <w:p w:rsidR="00130F0B" w:rsidRPr="00D95B79" w:rsidRDefault="00130F0B" w:rsidP="00130F0B">
            <w:pPr>
              <w:spacing w:before="120" w:after="120"/>
              <w:ind w:right="123"/>
              <w:rPr>
                <w:rFonts w:ascii="National Trust" w:hAnsi="National Trust" w:cs="Arial"/>
              </w:rPr>
            </w:pPr>
            <w:r w:rsidRPr="00D95B79">
              <w:rPr>
                <w:rFonts w:ascii="National Trust" w:hAnsi="National Trust" w:cs="Arial"/>
                <w:b/>
                <w:bCs/>
              </w:rPr>
              <w:t>Share our common purpose</w:t>
            </w:r>
          </w:p>
        </w:tc>
        <w:tc>
          <w:tcPr>
            <w:tcW w:w="7650" w:type="dxa"/>
          </w:tcPr>
          <w:p w:rsidR="00130F0B" w:rsidRPr="00D95B79" w:rsidRDefault="00130F0B" w:rsidP="00130F0B">
            <w:pPr>
              <w:spacing w:before="120" w:after="120"/>
              <w:ind w:right="92"/>
              <w:rPr>
                <w:rFonts w:ascii="National Trust" w:hAnsi="National Trust" w:cs="Arial"/>
              </w:rPr>
            </w:pPr>
            <w:r w:rsidRPr="00D95B79">
              <w:rPr>
                <w:rFonts w:ascii="National Trust" w:hAnsi="National Trust" w:cs="Arial"/>
                <w:b/>
                <w:bCs/>
              </w:rPr>
              <w:t xml:space="preserve">We work together to look after special places for ever, for everyone. </w:t>
            </w:r>
            <w:r w:rsidRPr="00D95B79">
              <w:rPr>
                <w:rFonts w:ascii="National Trust" w:hAnsi="National Trust" w:cs="Arial"/>
              </w:rPr>
              <w:t>We trust and empower each other to make the right decisions, working collaboratively and at pace. We build effective relationships, learning from each other and promoting simplicity, fairness, innovation and learning. As we work towards achieving our common purpose we’re clear on what we’re accountable for, making decisions within agreed frameworks.</w:t>
            </w:r>
          </w:p>
        </w:tc>
      </w:tr>
      <w:tr w:rsidR="00130F0B" w:rsidRPr="00D95B79" w:rsidTr="00130F0B">
        <w:tc>
          <w:tcPr>
            <w:tcW w:w="2178" w:type="dxa"/>
          </w:tcPr>
          <w:p w:rsidR="00130F0B" w:rsidRPr="00D95B79" w:rsidRDefault="00130F0B" w:rsidP="00130F0B">
            <w:pPr>
              <w:spacing w:before="120" w:after="120"/>
              <w:ind w:right="123"/>
              <w:rPr>
                <w:rFonts w:ascii="National Trust" w:hAnsi="National Trust" w:cs="Arial"/>
              </w:rPr>
            </w:pPr>
            <w:r w:rsidRPr="00D95B79">
              <w:rPr>
                <w:rFonts w:ascii="National Trust" w:hAnsi="National Trust" w:cs="Arial"/>
                <w:b/>
                <w:bCs/>
              </w:rPr>
              <w:t>Inspire people</w:t>
            </w:r>
          </w:p>
        </w:tc>
        <w:tc>
          <w:tcPr>
            <w:tcW w:w="7650" w:type="dxa"/>
          </w:tcPr>
          <w:p w:rsidR="00130F0B" w:rsidRPr="00D95B79" w:rsidRDefault="00130F0B" w:rsidP="00130F0B">
            <w:pPr>
              <w:spacing w:before="120" w:after="120"/>
              <w:ind w:right="92"/>
              <w:rPr>
                <w:rFonts w:ascii="National Trust" w:hAnsi="National Trust" w:cs="Arial"/>
              </w:rPr>
            </w:pPr>
            <w:r w:rsidRPr="00D95B79">
              <w:rPr>
                <w:rFonts w:ascii="National Trust" w:hAnsi="National Trust" w:cs="Arial"/>
                <w:b/>
                <w:bCs/>
              </w:rPr>
              <w:t xml:space="preserve">We inspire people to love special places. </w:t>
            </w:r>
            <w:r w:rsidRPr="00D95B79">
              <w:rPr>
                <w:rFonts w:ascii="National Trust" w:hAnsi="National Trust" w:cs="Arial"/>
              </w:rPr>
              <w:t>We’re warm, welcoming and actively part of the communities around us. We encourage and listen to other people’s views, needs and suggestions and we exceed people’s expectations with our positive ‘can-do’ attitude. We thrive by involving people in what we do, inspiring them to share our passion for special places.</w:t>
            </w:r>
          </w:p>
        </w:tc>
      </w:tr>
      <w:tr w:rsidR="00130F0B" w:rsidRPr="00D95B79" w:rsidTr="00130F0B">
        <w:tc>
          <w:tcPr>
            <w:tcW w:w="2178" w:type="dxa"/>
          </w:tcPr>
          <w:p w:rsidR="00130F0B" w:rsidRPr="00D95B79" w:rsidRDefault="00130F0B" w:rsidP="00130F0B">
            <w:pPr>
              <w:spacing w:before="120" w:after="120"/>
              <w:ind w:right="123"/>
              <w:rPr>
                <w:rFonts w:ascii="National Trust" w:hAnsi="National Trust" w:cs="Arial"/>
              </w:rPr>
            </w:pPr>
            <w:r w:rsidRPr="00D95B79">
              <w:rPr>
                <w:rFonts w:ascii="National Trust" w:hAnsi="National Trust" w:cs="Arial"/>
                <w:b/>
                <w:bCs/>
              </w:rPr>
              <w:t>Think long term</w:t>
            </w:r>
          </w:p>
        </w:tc>
        <w:tc>
          <w:tcPr>
            <w:tcW w:w="7650" w:type="dxa"/>
          </w:tcPr>
          <w:p w:rsidR="00130F0B" w:rsidRPr="00D95B79" w:rsidRDefault="00130F0B" w:rsidP="00130F0B">
            <w:pPr>
              <w:spacing w:before="120" w:after="120"/>
              <w:ind w:right="92"/>
              <w:rPr>
                <w:rFonts w:ascii="National Trust" w:hAnsi="National Trust" w:cs="Arial"/>
              </w:rPr>
            </w:pPr>
            <w:r w:rsidRPr="00D95B79">
              <w:rPr>
                <w:rFonts w:ascii="National Trust" w:hAnsi="National Trust" w:cs="Arial"/>
                <w:b/>
                <w:bCs/>
              </w:rPr>
              <w:t xml:space="preserve">We look after special places for people for ever. </w:t>
            </w:r>
            <w:r w:rsidRPr="00D95B79">
              <w:rPr>
                <w:rFonts w:ascii="National Trust" w:hAnsi="National Trust" w:cs="Arial"/>
              </w:rPr>
              <w:t>We’re dynamic, far-sighted and ready to lead for the long term. We behave in a sustainable way, reducing our impact on the environment and spending wisely to make sure we have the financial security to look after special places for ever. We keep things simple and are imaginative about finding better ways to do things.</w:t>
            </w:r>
          </w:p>
        </w:tc>
      </w:tr>
    </w:tbl>
    <w:p w:rsidR="00130F0B" w:rsidRPr="00D95B79" w:rsidRDefault="00130F0B" w:rsidP="00130F0B">
      <w:pPr>
        <w:pStyle w:val="BodyText"/>
        <w:tabs>
          <w:tab w:val="left" w:pos="516"/>
        </w:tabs>
        <w:spacing w:after="0" w:line="240" w:lineRule="auto"/>
        <w:ind w:left="0"/>
        <w:rPr>
          <w:rFonts w:ascii="National Trust" w:hAnsi="National Trust" w:cs="Arial"/>
          <w:b/>
        </w:rPr>
      </w:pPr>
    </w:p>
    <w:p w:rsidR="00130F0B" w:rsidRPr="00D95B79" w:rsidRDefault="00130F0B" w:rsidP="00130F0B">
      <w:pPr>
        <w:pStyle w:val="BodyText"/>
        <w:tabs>
          <w:tab w:val="left" w:pos="516"/>
        </w:tabs>
        <w:spacing w:after="0" w:line="240" w:lineRule="auto"/>
        <w:ind w:left="0"/>
        <w:rPr>
          <w:rFonts w:ascii="National Trust" w:hAnsi="National Trust" w:cs="Arial"/>
          <w:b/>
        </w:rPr>
      </w:pPr>
    </w:p>
    <w:p w:rsidR="00130F0B" w:rsidRPr="00D95B79" w:rsidRDefault="00130F0B" w:rsidP="00130F0B">
      <w:pPr>
        <w:pStyle w:val="BodyText"/>
        <w:tabs>
          <w:tab w:val="left" w:pos="516"/>
        </w:tabs>
        <w:spacing w:after="0" w:line="240" w:lineRule="auto"/>
        <w:ind w:left="0"/>
        <w:rPr>
          <w:rFonts w:ascii="National Trust" w:hAnsi="National Trust" w:cs="Arial"/>
          <w:b/>
        </w:rPr>
      </w:pPr>
    </w:p>
    <w:p w:rsidR="00130F0B" w:rsidRPr="00D95B79" w:rsidRDefault="00130F0B" w:rsidP="00130F0B">
      <w:pPr>
        <w:rPr>
          <w:rFonts w:ascii="National Trust" w:hAnsi="National Trust" w:cs="Arial"/>
        </w:rPr>
      </w:pPr>
    </w:p>
    <w:p w:rsidR="00130F0B" w:rsidRPr="00D95B79" w:rsidRDefault="00130F0B" w:rsidP="00130F0B">
      <w:pPr>
        <w:tabs>
          <w:tab w:val="right" w:pos="9540"/>
        </w:tabs>
        <w:rPr>
          <w:rFonts w:ascii="National Trust" w:hAnsi="National Trust" w:cs="Arial"/>
        </w:rPr>
      </w:pPr>
    </w:p>
    <w:sectPr w:rsidR="00130F0B" w:rsidRPr="00D95B79" w:rsidSect="00F268DA">
      <w:headerReference w:type="default" r:id="rId9"/>
      <w:footerReference w:type="default" r:id="rId10"/>
      <w:headerReference w:type="first" r:id="rId11"/>
      <w:pgSz w:w="11906" w:h="16838" w:code="9"/>
      <w:pgMar w:top="1134" w:right="1134" w:bottom="1440" w:left="1134" w:header="340"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0C" w:rsidRDefault="00A17C0C">
      <w:r>
        <w:separator/>
      </w:r>
    </w:p>
  </w:endnote>
  <w:endnote w:type="continuationSeparator" w:id="0">
    <w:p w:rsidR="00A17C0C" w:rsidRDefault="00A1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Courier New"/>
    <w:charset w:val="00"/>
    <w:family w:val="auto"/>
    <w:pitch w:val="variable"/>
    <w:sig w:usb0="03000003" w:usb1="00000000" w:usb2="00000000" w:usb3="00000000" w:csb0="00000001" w:csb1="00000000"/>
  </w:font>
  <w:font w:name="Helvetica 55 Roman">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ational Trust">
    <w:panose1 w:val="020B0503060502020203"/>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FD" w:rsidRDefault="00AF50C7" w:rsidP="00130F0B">
    <w:pPr>
      <w:pStyle w:val="Footer"/>
      <w:tabs>
        <w:tab w:val="clear" w:pos="4153"/>
        <w:tab w:val="clear" w:pos="8306"/>
        <w:tab w:val="right" w:pos="9630"/>
      </w:tabs>
    </w:pPr>
    <w:r>
      <w:rPr>
        <w:rStyle w:val="PageNumber"/>
      </w:rPr>
      <w:t xml:space="preserve">RAB TORs </w:t>
    </w:r>
    <w:proofErr w:type="spellStart"/>
    <w:r>
      <w:rPr>
        <w:rStyle w:val="PageNumber"/>
      </w:rPr>
      <w:t>v.April</w:t>
    </w:r>
    <w:proofErr w:type="spellEnd"/>
    <w:r>
      <w:rPr>
        <w:rStyle w:val="PageNumber"/>
      </w:rPr>
      <w:t xml:space="preserve"> 2015</w:t>
    </w:r>
    <w:r w:rsidR="00130F0B">
      <w:rPr>
        <w:rStyle w:val="PageNumber"/>
      </w:rPr>
      <w:tab/>
    </w:r>
    <w:r w:rsidR="00571BFD">
      <w:rPr>
        <w:rStyle w:val="PageNumber"/>
      </w:rPr>
      <w:fldChar w:fldCharType="begin"/>
    </w:r>
    <w:r w:rsidR="00571BFD">
      <w:rPr>
        <w:rStyle w:val="PageNumber"/>
      </w:rPr>
      <w:instrText xml:space="preserve"> PAGE </w:instrText>
    </w:r>
    <w:r w:rsidR="00571BFD">
      <w:rPr>
        <w:rStyle w:val="PageNumber"/>
      </w:rPr>
      <w:fldChar w:fldCharType="separate"/>
    </w:r>
    <w:r w:rsidR="00BF237A">
      <w:rPr>
        <w:rStyle w:val="PageNumber"/>
        <w:noProof/>
      </w:rPr>
      <w:t>1</w:t>
    </w:r>
    <w:r w:rsidR="00571BF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0C" w:rsidRDefault="00A17C0C">
      <w:r>
        <w:separator/>
      </w:r>
    </w:p>
  </w:footnote>
  <w:footnote w:type="continuationSeparator" w:id="0">
    <w:p w:rsidR="00A17C0C" w:rsidRDefault="00A1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FD" w:rsidRDefault="00571BFD" w:rsidP="000C1943">
    <w:pPr>
      <w:pStyle w:val="Header"/>
      <w:jc w:val="center"/>
      <w:rPr>
        <w:rFonts w:cs="Arial"/>
      </w:rPr>
    </w:pPr>
  </w:p>
  <w:p w:rsidR="00571BFD" w:rsidRPr="00721ED5" w:rsidRDefault="00571BFD" w:rsidP="00721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FD" w:rsidRPr="00D2282D" w:rsidRDefault="00571BFD" w:rsidP="00CF5D87">
    <w:pPr>
      <w:pStyle w:val="Header"/>
      <w:spacing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927"/>
    <w:multiLevelType w:val="hybridMultilevel"/>
    <w:tmpl w:val="3C421022"/>
    <w:lvl w:ilvl="0" w:tplc="0A2E069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94232C"/>
    <w:multiLevelType w:val="hybridMultilevel"/>
    <w:tmpl w:val="EF4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1F8A"/>
    <w:multiLevelType w:val="hybridMultilevel"/>
    <w:tmpl w:val="5EC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17EA4"/>
    <w:multiLevelType w:val="hybridMultilevel"/>
    <w:tmpl w:val="9124B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813B73"/>
    <w:multiLevelType w:val="hybridMultilevel"/>
    <w:tmpl w:val="C934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E1CED"/>
    <w:multiLevelType w:val="hybridMultilevel"/>
    <w:tmpl w:val="C95A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E3422"/>
    <w:multiLevelType w:val="hybridMultilevel"/>
    <w:tmpl w:val="959E3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04F0D06"/>
    <w:multiLevelType w:val="hybridMultilevel"/>
    <w:tmpl w:val="712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D5FD5"/>
    <w:multiLevelType w:val="hybridMultilevel"/>
    <w:tmpl w:val="C730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22126"/>
    <w:multiLevelType w:val="hybridMultilevel"/>
    <w:tmpl w:val="D116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60527A"/>
    <w:multiLevelType w:val="hybridMultilevel"/>
    <w:tmpl w:val="BCC6932E"/>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BD369EF"/>
    <w:multiLevelType w:val="hybridMultilevel"/>
    <w:tmpl w:val="8E56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90711"/>
    <w:multiLevelType w:val="hybridMultilevel"/>
    <w:tmpl w:val="922C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7DC1202"/>
    <w:multiLevelType w:val="hybridMultilevel"/>
    <w:tmpl w:val="EFE82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8A5161C"/>
    <w:multiLevelType w:val="hybridMultilevel"/>
    <w:tmpl w:val="C938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01E7A"/>
    <w:multiLevelType w:val="hybridMultilevel"/>
    <w:tmpl w:val="B84C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3"/>
  </w:num>
  <w:num w:numId="6">
    <w:abstractNumId w:val="13"/>
  </w:num>
  <w:num w:numId="7">
    <w:abstractNumId w:val="12"/>
  </w:num>
  <w:num w:numId="8">
    <w:abstractNumId w:val="6"/>
  </w:num>
  <w:num w:numId="9">
    <w:abstractNumId w:val="9"/>
  </w:num>
  <w:num w:numId="10">
    <w:abstractNumId w:val="4"/>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
  </w:num>
  <w:num w:numId="16">
    <w:abstractNumId w:val="0"/>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99"/>
    <w:rsid w:val="00001D71"/>
    <w:rsid w:val="0000789C"/>
    <w:rsid w:val="0001394B"/>
    <w:rsid w:val="000163A0"/>
    <w:rsid w:val="00016F14"/>
    <w:rsid w:val="00021088"/>
    <w:rsid w:val="000242D9"/>
    <w:rsid w:val="00026A32"/>
    <w:rsid w:val="00030496"/>
    <w:rsid w:val="0003422E"/>
    <w:rsid w:val="00035CD6"/>
    <w:rsid w:val="000415AA"/>
    <w:rsid w:val="000447E8"/>
    <w:rsid w:val="000466F2"/>
    <w:rsid w:val="00050AB4"/>
    <w:rsid w:val="00053BB6"/>
    <w:rsid w:val="00057352"/>
    <w:rsid w:val="000609E7"/>
    <w:rsid w:val="00061250"/>
    <w:rsid w:val="000626F6"/>
    <w:rsid w:val="000741E4"/>
    <w:rsid w:val="000756A0"/>
    <w:rsid w:val="00085B55"/>
    <w:rsid w:val="00086F52"/>
    <w:rsid w:val="00092BDE"/>
    <w:rsid w:val="000933D0"/>
    <w:rsid w:val="00097782"/>
    <w:rsid w:val="000A2311"/>
    <w:rsid w:val="000A2E5D"/>
    <w:rsid w:val="000A3434"/>
    <w:rsid w:val="000A3F36"/>
    <w:rsid w:val="000A6EF3"/>
    <w:rsid w:val="000C1943"/>
    <w:rsid w:val="000D321A"/>
    <w:rsid w:val="000D3C2E"/>
    <w:rsid w:val="000E50A3"/>
    <w:rsid w:val="000F0AD9"/>
    <w:rsid w:val="000F54CE"/>
    <w:rsid w:val="000F63A7"/>
    <w:rsid w:val="00101EDB"/>
    <w:rsid w:val="00110050"/>
    <w:rsid w:val="00116A45"/>
    <w:rsid w:val="00120918"/>
    <w:rsid w:val="00130F0B"/>
    <w:rsid w:val="001471E6"/>
    <w:rsid w:val="001479A5"/>
    <w:rsid w:val="00153F07"/>
    <w:rsid w:val="001613D2"/>
    <w:rsid w:val="00166A13"/>
    <w:rsid w:val="001671B4"/>
    <w:rsid w:val="00171647"/>
    <w:rsid w:val="001732D8"/>
    <w:rsid w:val="00174E0D"/>
    <w:rsid w:val="00175636"/>
    <w:rsid w:val="00175809"/>
    <w:rsid w:val="00176E9F"/>
    <w:rsid w:val="00176F29"/>
    <w:rsid w:val="0019366E"/>
    <w:rsid w:val="00197711"/>
    <w:rsid w:val="001A0366"/>
    <w:rsid w:val="001B044B"/>
    <w:rsid w:val="001B394B"/>
    <w:rsid w:val="001C2EEA"/>
    <w:rsid w:val="001C3136"/>
    <w:rsid w:val="001C7519"/>
    <w:rsid w:val="001D05CC"/>
    <w:rsid w:val="001D3FE8"/>
    <w:rsid w:val="001F11CF"/>
    <w:rsid w:val="001F2918"/>
    <w:rsid w:val="001F55E8"/>
    <w:rsid w:val="00202C07"/>
    <w:rsid w:val="002045D4"/>
    <w:rsid w:val="00242C42"/>
    <w:rsid w:val="00245897"/>
    <w:rsid w:val="002666C8"/>
    <w:rsid w:val="002670F7"/>
    <w:rsid w:val="00273A54"/>
    <w:rsid w:val="00282B9C"/>
    <w:rsid w:val="00287F48"/>
    <w:rsid w:val="002905CA"/>
    <w:rsid w:val="002933AE"/>
    <w:rsid w:val="002B0E07"/>
    <w:rsid w:val="002B2E53"/>
    <w:rsid w:val="002B4757"/>
    <w:rsid w:val="002B627D"/>
    <w:rsid w:val="002C58CF"/>
    <w:rsid w:val="002E0908"/>
    <w:rsid w:val="002E47D9"/>
    <w:rsid w:val="002E5380"/>
    <w:rsid w:val="002F305A"/>
    <w:rsid w:val="002F6BB0"/>
    <w:rsid w:val="002F7A78"/>
    <w:rsid w:val="00306EDF"/>
    <w:rsid w:val="00320BCE"/>
    <w:rsid w:val="00320D38"/>
    <w:rsid w:val="003257E8"/>
    <w:rsid w:val="0033647B"/>
    <w:rsid w:val="00341C77"/>
    <w:rsid w:val="00351DCE"/>
    <w:rsid w:val="00355968"/>
    <w:rsid w:val="00361881"/>
    <w:rsid w:val="0036251F"/>
    <w:rsid w:val="0036277F"/>
    <w:rsid w:val="0036576D"/>
    <w:rsid w:val="00373293"/>
    <w:rsid w:val="0037456A"/>
    <w:rsid w:val="003747F8"/>
    <w:rsid w:val="003755D0"/>
    <w:rsid w:val="003A157F"/>
    <w:rsid w:val="003A351A"/>
    <w:rsid w:val="003A6D7C"/>
    <w:rsid w:val="003B16A2"/>
    <w:rsid w:val="003B3805"/>
    <w:rsid w:val="003C280A"/>
    <w:rsid w:val="003E3768"/>
    <w:rsid w:val="003E5938"/>
    <w:rsid w:val="003E7669"/>
    <w:rsid w:val="003E7E3C"/>
    <w:rsid w:val="003F04FA"/>
    <w:rsid w:val="003F2C99"/>
    <w:rsid w:val="003F313C"/>
    <w:rsid w:val="003F3F1D"/>
    <w:rsid w:val="004051AA"/>
    <w:rsid w:val="00413092"/>
    <w:rsid w:val="00413AE3"/>
    <w:rsid w:val="00420061"/>
    <w:rsid w:val="004208CF"/>
    <w:rsid w:val="00435117"/>
    <w:rsid w:val="0044251D"/>
    <w:rsid w:val="0045170C"/>
    <w:rsid w:val="00454882"/>
    <w:rsid w:val="00455D64"/>
    <w:rsid w:val="00465BA3"/>
    <w:rsid w:val="0047020A"/>
    <w:rsid w:val="004774EA"/>
    <w:rsid w:val="00480E31"/>
    <w:rsid w:val="00484859"/>
    <w:rsid w:val="00485509"/>
    <w:rsid w:val="00494F65"/>
    <w:rsid w:val="00495433"/>
    <w:rsid w:val="00495F86"/>
    <w:rsid w:val="004A4EFE"/>
    <w:rsid w:val="004B68A4"/>
    <w:rsid w:val="004B7D88"/>
    <w:rsid w:val="004C0FBA"/>
    <w:rsid w:val="004C1406"/>
    <w:rsid w:val="004D3072"/>
    <w:rsid w:val="004E000D"/>
    <w:rsid w:val="004E5E94"/>
    <w:rsid w:val="004F0687"/>
    <w:rsid w:val="004F5F13"/>
    <w:rsid w:val="00515BF6"/>
    <w:rsid w:val="0053294C"/>
    <w:rsid w:val="00541588"/>
    <w:rsid w:val="00546C73"/>
    <w:rsid w:val="0054759D"/>
    <w:rsid w:val="00555A91"/>
    <w:rsid w:val="00562B94"/>
    <w:rsid w:val="00562F4E"/>
    <w:rsid w:val="00563476"/>
    <w:rsid w:val="00571BFD"/>
    <w:rsid w:val="0057419E"/>
    <w:rsid w:val="00580065"/>
    <w:rsid w:val="0058311D"/>
    <w:rsid w:val="0059388A"/>
    <w:rsid w:val="005A43EF"/>
    <w:rsid w:val="005A607C"/>
    <w:rsid w:val="005B1146"/>
    <w:rsid w:val="005B12D0"/>
    <w:rsid w:val="005B13A3"/>
    <w:rsid w:val="005C2484"/>
    <w:rsid w:val="005C2CCD"/>
    <w:rsid w:val="005C4537"/>
    <w:rsid w:val="005C5314"/>
    <w:rsid w:val="005C6995"/>
    <w:rsid w:val="005D1E16"/>
    <w:rsid w:val="005E66E7"/>
    <w:rsid w:val="005E7FB8"/>
    <w:rsid w:val="005F3631"/>
    <w:rsid w:val="005F62D8"/>
    <w:rsid w:val="00605ED9"/>
    <w:rsid w:val="00606D72"/>
    <w:rsid w:val="00613D93"/>
    <w:rsid w:val="00616A3B"/>
    <w:rsid w:val="006359EE"/>
    <w:rsid w:val="00635E2C"/>
    <w:rsid w:val="006401CA"/>
    <w:rsid w:val="00641882"/>
    <w:rsid w:val="006609CB"/>
    <w:rsid w:val="00660DB0"/>
    <w:rsid w:val="00680D69"/>
    <w:rsid w:val="006920D4"/>
    <w:rsid w:val="00692549"/>
    <w:rsid w:val="006964C9"/>
    <w:rsid w:val="006A1D34"/>
    <w:rsid w:val="006A5DE3"/>
    <w:rsid w:val="006A6DED"/>
    <w:rsid w:val="006C40E7"/>
    <w:rsid w:val="006D2A63"/>
    <w:rsid w:val="006D5950"/>
    <w:rsid w:val="006E096B"/>
    <w:rsid w:val="006E1C99"/>
    <w:rsid w:val="006E1FE7"/>
    <w:rsid w:val="006E2845"/>
    <w:rsid w:val="006E35CE"/>
    <w:rsid w:val="006E529C"/>
    <w:rsid w:val="006E656C"/>
    <w:rsid w:val="007059F3"/>
    <w:rsid w:val="007110C8"/>
    <w:rsid w:val="00721498"/>
    <w:rsid w:val="00721ED5"/>
    <w:rsid w:val="007328BF"/>
    <w:rsid w:val="0073340C"/>
    <w:rsid w:val="00742FC9"/>
    <w:rsid w:val="007474A1"/>
    <w:rsid w:val="00752771"/>
    <w:rsid w:val="00754950"/>
    <w:rsid w:val="00754D1A"/>
    <w:rsid w:val="00754E34"/>
    <w:rsid w:val="00764DDE"/>
    <w:rsid w:val="0077190B"/>
    <w:rsid w:val="00776219"/>
    <w:rsid w:val="007775C2"/>
    <w:rsid w:val="00784BB7"/>
    <w:rsid w:val="00792C90"/>
    <w:rsid w:val="007941EB"/>
    <w:rsid w:val="0079579A"/>
    <w:rsid w:val="00795C38"/>
    <w:rsid w:val="007A0665"/>
    <w:rsid w:val="007A284D"/>
    <w:rsid w:val="007A4F9D"/>
    <w:rsid w:val="007B4A61"/>
    <w:rsid w:val="007C1B21"/>
    <w:rsid w:val="007C31A6"/>
    <w:rsid w:val="007D4109"/>
    <w:rsid w:val="007E20D7"/>
    <w:rsid w:val="007E7C6F"/>
    <w:rsid w:val="007F2F03"/>
    <w:rsid w:val="007F3F74"/>
    <w:rsid w:val="007F5AD9"/>
    <w:rsid w:val="007F642D"/>
    <w:rsid w:val="007F7214"/>
    <w:rsid w:val="00801FA1"/>
    <w:rsid w:val="008462D9"/>
    <w:rsid w:val="00854EF6"/>
    <w:rsid w:val="00857FFC"/>
    <w:rsid w:val="00860599"/>
    <w:rsid w:val="00861B58"/>
    <w:rsid w:val="008643DE"/>
    <w:rsid w:val="00865A93"/>
    <w:rsid w:val="00870565"/>
    <w:rsid w:val="008723B3"/>
    <w:rsid w:val="00876A1D"/>
    <w:rsid w:val="00881D44"/>
    <w:rsid w:val="00881E43"/>
    <w:rsid w:val="008823AF"/>
    <w:rsid w:val="00882781"/>
    <w:rsid w:val="00890288"/>
    <w:rsid w:val="00890584"/>
    <w:rsid w:val="00895A4C"/>
    <w:rsid w:val="008A09EE"/>
    <w:rsid w:val="008B0577"/>
    <w:rsid w:val="008C69BD"/>
    <w:rsid w:val="008D09A3"/>
    <w:rsid w:val="008E40B0"/>
    <w:rsid w:val="008F7121"/>
    <w:rsid w:val="008F7F05"/>
    <w:rsid w:val="00901D0B"/>
    <w:rsid w:val="00906915"/>
    <w:rsid w:val="00907481"/>
    <w:rsid w:val="00910152"/>
    <w:rsid w:val="009137A8"/>
    <w:rsid w:val="00923595"/>
    <w:rsid w:val="009338EB"/>
    <w:rsid w:val="00937B47"/>
    <w:rsid w:val="00937D40"/>
    <w:rsid w:val="0095147F"/>
    <w:rsid w:val="00952ED7"/>
    <w:rsid w:val="00957B22"/>
    <w:rsid w:val="00963873"/>
    <w:rsid w:val="00974889"/>
    <w:rsid w:val="009754B4"/>
    <w:rsid w:val="00977398"/>
    <w:rsid w:val="00992887"/>
    <w:rsid w:val="009946E0"/>
    <w:rsid w:val="009A233C"/>
    <w:rsid w:val="009B652E"/>
    <w:rsid w:val="009B7E73"/>
    <w:rsid w:val="009C052D"/>
    <w:rsid w:val="009C0AA9"/>
    <w:rsid w:val="009C15FD"/>
    <w:rsid w:val="009C4B67"/>
    <w:rsid w:val="009C674B"/>
    <w:rsid w:val="009D5D3B"/>
    <w:rsid w:val="009E3991"/>
    <w:rsid w:val="009E3D58"/>
    <w:rsid w:val="009F4C3B"/>
    <w:rsid w:val="009F750D"/>
    <w:rsid w:val="00A13665"/>
    <w:rsid w:val="00A145F9"/>
    <w:rsid w:val="00A17C0C"/>
    <w:rsid w:val="00A2530D"/>
    <w:rsid w:val="00A35F10"/>
    <w:rsid w:val="00A41A6F"/>
    <w:rsid w:val="00A429F6"/>
    <w:rsid w:val="00A50690"/>
    <w:rsid w:val="00A52620"/>
    <w:rsid w:val="00A54473"/>
    <w:rsid w:val="00A5453F"/>
    <w:rsid w:val="00A61F79"/>
    <w:rsid w:val="00A70B6D"/>
    <w:rsid w:val="00A73C02"/>
    <w:rsid w:val="00A75840"/>
    <w:rsid w:val="00A81ADD"/>
    <w:rsid w:val="00A94F00"/>
    <w:rsid w:val="00AA0E69"/>
    <w:rsid w:val="00AA6173"/>
    <w:rsid w:val="00AB4855"/>
    <w:rsid w:val="00AC1C9B"/>
    <w:rsid w:val="00AD0CDF"/>
    <w:rsid w:val="00AD7954"/>
    <w:rsid w:val="00AE297B"/>
    <w:rsid w:val="00AE2C5F"/>
    <w:rsid w:val="00AE3CFD"/>
    <w:rsid w:val="00AF239E"/>
    <w:rsid w:val="00AF2807"/>
    <w:rsid w:val="00AF50C7"/>
    <w:rsid w:val="00B169A9"/>
    <w:rsid w:val="00B27B7F"/>
    <w:rsid w:val="00B3115C"/>
    <w:rsid w:val="00B3304B"/>
    <w:rsid w:val="00B33BBA"/>
    <w:rsid w:val="00B41832"/>
    <w:rsid w:val="00B45AEE"/>
    <w:rsid w:val="00B46875"/>
    <w:rsid w:val="00B55FC9"/>
    <w:rsid w:val="00B603CF"/>
    <w:rsid w:val="00B61A7C"/>
    <w:rsid w:val="00B77E57"/>
    <w:rsid w:val="00BA0AAE"/>
    <w:rsid w:val="00BA3523"/>
    <w:rsid w:val="00BB04F5"/>
    <w:rsid w:val="00BB39D3"/>
    <w:rsid w:val="00BB5B84"/>
    <w:rsid w:val="00BC36E2"/>
    <w:rsid w:val="00BD4F88"/>
    <w:rsid w:val="00BE252F"/>
    <w:rsid w:val="00BE4CD1"/>
    <w:rsid w:val="00BE6E22"/>
    <w:rsid w:val="00BF237A"/>
    <w:rsid w:val="00C02BF2"/>
    <w:rsid w:val="00C05149"/>
    <w:rsid w:val="00C177E0"/>
    <w:rsid w:val="00C3055C"/>
    <w:rsid w:val="00C3070C"/>
    <w:rsid w:val="00C3122A"/>
    <w:rsid w:val="00C31CC5"/>
    <w:rsid w:val="00C34D33"/>
    <w:rsid w:val="00C42870"/>
    <w:rsid w:val="00C441DA"/>
    <w:rsid w:val="00C45237"/>
    <w:rsid w:val="00C600D4"/>
    <w:rsid w:val="00C63975"/>
    <w:rsid w:val="00C659AF"/>
    <w:rsid w:val="00C66687"/>
    <w:rsid w:val="00C66C57"/>
    <w:rsid w:val="00C678BA"/>
    <w:rsid w:val="00C761D2"/>
    <w:rsid w:val="00C7760D"/>
    <w:rsid w:val="00C859BF"/>
    <w:rsid w:val="00C92C7F"/>
    <w:rsid w:val="00C95505"/>
    <w:rsid w:val="00CA167E"/>
    <w:rsid w:val="00CA2323"/>
    <w:rsid w:val="00CA2D6F"/>
    <w:rsid w:val="00CB0FB2"/>
    <w:rsid w:val="00CC1A5E"/>
    <w:rsid w:val="00CC1E41"/>
    <w:rsid w:val="00CC48B8"/>
    <w:rsid w:val="00CC644C"/>
    <w:rsid w:val="00CD1CF6"/>
    <w:rsid w:val="00CE187A"/>
    <w:rsid w:val="00CE259A"/>
    <w:rsid w:val="00CF07C3"/>
    <w:rsid w:val="00CF3C9D"/>
    <w:rsid w:val="00CF5D87"/>
    <w:rsid w:val="00D02A01"/>
    <w:rsid w:val="00D06499"/>
    <w:rsid w:val="00D106F9"/>
    <w:rsid w:val="00D2282D"/>
    <w:rsid w:val="00D2455F"/>
    <w:rsid w:val="00D313F9"/>
    <w:rsid w:val="00D354DC"/>
    <w:rsid w:val="00D356A7"/>
    <w:rsid w:val="00D46BF4"/>
    <w:rsid w:val="00D52414"/>
    <w:rsid w:val="00D53131"/>
    <w:rsid w:val="00D64896"/>
    <w:rsid w:val="00D65CFF"/>
    <w:rsid w:val="00D668BA"/>
    <w:rsid w:val="00D724AD"/>
    <w:rsid w:val="00D73090"/>
    <w:rsid w:val="00D74E26"/>
    <w:rsid w:val="00D81689"/>
    <w:rsid w:val="00D91685"/>
    <w:rsid w:val="00D95B79"/>
    <w:rsid w:val="00D96550"/>
    <w:rsid w:val="00DA348F"/>
    <w:rsid w:val="00DA3770"/>
    <w:rsid w:val="00DA45D0"/>
    <w:rsid w:val="00DA6A94"/>
    <w:rsid w:val="00DB1EC4"/>
    <w:rsid w:val="00DB32DC"/>
    <w:rsid w:val="00DB4986"/>
    <w:rsid w:val="00DB4B8F"/>
    <w:rsid w:val="00DC1269"/>
    <w:rsid w:val="00DC281B"/>
    <w:rsid w:val="00DD0264"/>
    <w:rsid w:val="00DD42F1"/>
    <w:rsid w:val="00DD5D9A"/>
    <w:rsid w:val="00DE020E"/>
    <w:rsid w:val="00E04185"/>
    <w:rsid w:val="00E109A9"/>
    <w:rsid w:val="00E121BD"/>
    <w:rsid w:val="00E21F38"/>
    <w:rsid w:val="00E24EFC"/>
    <w:rsid w:val="00E278F5"/>
    <w:rsid w:val="00E27A91"/>
    <w:rsid w:val="00E30EBB"/>
    <w:rsid w:val="00E35BF6"/>
    <w:rsid w:val="00E37A02"/>
    <w:rsid w:val="00E607DE"/>
    <w:rsid w:val="00E610A0"/>
    <w:rsid w:val="00E636CF"/>
    <w:rsid w:val="00E72EB2"/>
    <w:rsid w:val="00E743F5"/>
    <w:rsid w:val="00E74ED2"/>
    <w:rsid w:val="00E80D47"/>
    <w:rsid w:val="00E90A46"/>
    <w:rsid w:val="00E95F0C"/>
    <w:rsid w:val="00E96985"/>
    <w:rsid w:val="00EA209B"/>
    <w:rsid w:val="00EA391F"/>
    <w:rsid w:val="00EB397B"/>
    <w:rsid w:val="00EB77E5"/>
    <w:rsid w:val="00EC138C"/>
    <w:rsid w:val="00EC395C"/>
    <w:rsid w:val="00EC3E79"/>
    <w:rsid w:val="00EC639D"/>
    <w:rsid w:val="00EC70F4"/>
    <w:rsid w:val="00ED1719"/>
    <w:rsid w:val="00ED3C96"/>
    <w:rsid w:val="00EE339A"/>
    <w:rsid w:val="00EF1F65"/>
    <w:rsid w:val="00EF5294"/>
    <w:rsid w:val="00EF66E6"/>
    <w:rsid w:val="00F136C3"/>
    <w:rsid w:val="00F253B8"/>
    <w:rsid w:val="00F2582D"/>
    <w:rsid w:val="00F268DA"/>
    <w:rsid w:val="00F304F1"/>
    <w:rsid w:val="00F36293"/>
    <w:rsid w:val="00F42381"/>
    <w:rsid w:val="00F46B62"/>
    <w:rsid w:val="00F61FEB"/>
    <w:rsid w:val="00F624EE"/>
    <w:rsid w:val="00F6785C"/>
    <w:rsid w:val="00F75633"/>
    <w:rsid w:val="00F8152F"/>
    <w:rsid w:val="00F95875"/>
    <w:rsid w:val="00FB3942"/>
    <w:rsid w:val="00FE095C"/>
    <w:rsid w:val="00FE1076"/>
    <w:rsid w:val="00FE18BD"/>
    <w:rsid w:val="00FE68AF"/>
    <w:rsid w:val="00FF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82D"/>
    <w:pPr>
      <w:spacing w:line="300" w:lineRule="atLeast"/>
    </w:pPr>
    <w:rPr>
      <w:rFonts w:ascii="Arial" w:hAnsi="Arial"/>
      <w:sz w:val="24"/>
      <w:szCs w:val="24"/>
    </w:rPr>
  </w:style>
  <w:style w:type="paragraph" w:styleId="Heading1">
    <w:name w:val="heading 1"/>
    <w:basedOn w:val="Normal"/>
    <w:next w:val="Normal"/>
    <w:link w:val="Heading1Char"/>
    <w:uiPriority w:val="9"/>
    <w:qFormat/>
    <w:rsid w:val="00130F0B"/>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2282D"/>
    <w:pPr>
      <w:tabs>
        <w:tab w:val="center" w:pos="4153"/>
        <w:tab w:val="right" w:pos="8306"/>
      </w:tabs>
      <w:spacing w:line="300" w:lineRule="atLeast"/>
    </w:pPr>
    <w:rPr>
      <w:rFonts w:ascii="Arial" w:hAnsi="Arial"/>
      <w:sz w:val="24"/>
      <w:szCs w:val="24"/>
    </w:rPr>
  </w:style>
  <w:style w:type="paragraph" w:styleId="Footer">
    <w:name w:val="footer"/>
    <w:rsid w:val="002045D4"/>
    <w:pPr>
      <w:tabs>
        <w:tab w:val="center" w:pos="4153"/>
        <w:tab w:val="right" w:pos="8306"/>
      </w:tabs>
      <w:spacing w:line="300" w:lineRule="atLeast"/>
    </w:pPr>
    <w:rPr>
      <w:rFonts w:ascii="Arial" w:hAnsi="Arial"/>
      <w:sz w:val="24"/>
      <w:szCs w:val="24"/>
    </w:rPr>
  </w:style>
  <w:style w:type="table" w:styleId="TableGrid">
    <w:name w:val="Table Grid"/>
    <w:basedOn w:val="TableNormal"/>
    <w:uiPriority w:val="59"/>
    <w:rsid w:val="00BA0AA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785C"/>
    <w:rPr>
      <w:color w:val="0000FF"/>
      <w:u w:val="single"/>
    </w:rPr>
  </w:style>
  <w:style w:type="paragraph" w:customStyle="1" w:styleId="Addressblack">
    <w:name w:val="Address black"/>
    <w:semiHidden/>
    <w:rsid w:val="000D321A"/>
    <w:pPr>
      <w:spacing w:line="220" w:lineRule="atLeast"/>
    </w:pPr>
    <w:rPr>
      <w:rFonts w:ascii="Arial" w:hAnsi="Arial"/>
      <w:noProof/>
      <w:sz w:val="18"/>
      <w:szCs w:val="24"/>
    </w:rPr>
  </w:style>
  <w:style w:type="paragraph" w:customStyle="1" w:styleId="Addressgrey">
    <w:name w:val="Address grey"/>
    <w:basedOn w:val="Addressblack"/>
    <w:semiHidden/>
    <w:rsid w:val="00CF5D87"/>
    <w:rPr>
      <w:color w:val="666666"/>
    </w:rPr>
  </w:style>
  <w:style w:type="character" w:styleId="PageNumber">
    <w:name w:val="page number"/>
    <w:basedOn w:val="DefaultParagraphFont"/>
    <w:rsid w:val="000C1943"/>
  </w:style>
  <w:style w:type="paragraph" w:styleId="BalloonText">
    <w:name w:val="Balloon Text"/>
    <w:basedOn w:val="Normal"/>
    <w:semiHidden/>
    <w:rsid w:val="004F5F13"/>
    <w:rPr>
      <w:rFonts w:ascii="Tahoma" w:hAnsi="Tahoma" w:cs="Tahoma"/>
      <w:sz w:val="16"/>
      <w:szCs w:val="16"/>
    </w:rPr>
  </w:style>
  <w:style w:type="paragraph" w:customStyle="1" w:styleId="Documenttitle">
    <w:name w:val="Document title"/>
    <w:semiHidden/>
    <w:rsid w:val="00A429F6"/>
    <w:rPr>
      <w:rFonts w:ascii="Arial" w:hAnsi="Arial"/>
      <w:color w:val="410546"/>
      <w:kern w:val="18"/>
      <w:position w:val="22"/>
      <w:sz w:val="48"/>
      <w:szCs w:val="24"/>
    </w:rPr>
  </w:style>
  <w:style w:type="paragraph" w:customStyle="1" w:styleId="06subheadbold">
    <w:name w:val="06_subhead_bold"/>
    <w:rsid w:val="00C441DA"/>
    <w:pPr>
      <w:tabs>
        <w:tab w:val="left" w:pos="566"/>
      </w:tabs>
      <w:spacing w:after="180" w:line="320" w:lineRule="exact"/>
      <w:ind w:left="566" w:hanging="567"/>
    </w:pPr>
    <w:rPr>
      <w:rFonts w:ascii="Helvetica 65 Medium" w:hAnsi="Helvetica 65 Medium"/>
      <w:sz w:val="26"/>
    </w:rPr>
  </w:style>
  <w:style w:type="paragraph" w:customStyle="1" w:styleId="07text">
    <w:name w:val="07_text"/>
    <w:rsid w:val="00C441DA"/>
    <w:pPr>
      <w:keepLines/>
      <w:tabs>
        <w:tab w:val="left" w:pos="566"/>
        <w:tab w:val="left" w:pos="907"/>
      </w:tabs>
      <w:spacing w:after="110" w:line="220" w:lineRule="exact"/>
      <w:ind w:left="453" w:hanging="284"/>
    </w:pPr>
    <w:rPr>
      <w:rFonts w:ascii="Helvetica 55 Roman" w:hAnsi="Helvetica 55 Roman"/>
    </w:rPr>
  </w:style>
  <w:style w:type="paragraph" w:customStyle="1" w:styleId="08bullettext">
    <w:name w:val="08_bullet text"/>
    <w:basedOn w:val="07text"/>
    <w:rsid w:val="00C441DA"/>
    <w:pPr>
      <w:ind w:left="850"/>
    </w:pPr>
  </w:style>
  <w:style w:type="paragraph" w:styleId="ListParagraph">
    <w:name w:val="List Paragraph"/>
    <w:basedOn w:val="Normal"/>
    <w:uiPriority w:val="34"/>
    <w:qFormat/>
    <w:rsid w:val="00C441DA"/>
    <w:pPr>
      <w:spacing w:line="240" w:lineRule="auto"/>
      <w:ind w:left="720"/>
      <w:contextualSpacing/>
    </w:pPr>
    <w:rPr>
      <w:rFonts w:eastAsia="Calibri" w:cs="Arial"/>
      <w:lang w:eastAsia="en-US"/>
    </w:rPr>
  </w:style>
  <w:style w:type="character" w:styleId="CommentReference">
    <w:name w:val="annotation reference"/>
    <w:rsid w:val="00CF07C3"/>
    <w:rPr>
      <w:sz w:val="16"/>
      <w:szCs w:val="16"/>
    </w:rPr>
  </w:style>
  <w:style w:type="paragraph" w:styleId="CommentText">
    <w:name w:val="annotation text"/>
    <w:basedOn w:val="Normal"/>
    <w:link w:val="CommentTextChar"/>
    <w:rsid w:val="00CF07C3"/>
    <w:rPr>
      <w:sz w:val="20"/>
      <w:szCs w:val="20"/>
    </w:rPr>
  </w:style>
  <w:style w:type="character" w:customStyle="1" w:styleId="CommentTextChar">
    <w:name w:val="Comment Text Char"/>
    <w:link w:val="CommentText"/>
    <w:rsid w:val="00CF07C3"/>
    <w:rPr>
      <w:rFonts w:ascii="Arial" w:hAnsi="Arial"/>
    </w:rPr>
  </w:style>
  <w:style w:type="paragraph" w:styleId="CommentSubject">
    <w:name w:val="annotation subject"/>
    <w:basedOn w:val="CommentText"/>
    <w:next w:val="CommentText"/>
    <w:link w:val="CommentSubjectChar"/>
    <w:rsid w:val="00CF07C3"/>
    <w:rPr>
      <w:b/>
      <w:bCs/>
    </w:rPr>
  </w:style>
  <w:style w:type="character" w:customStyle="1" w:styleId="CommentSubjectChar">
    <w:name w:val="Comment Subject Char"/>
    <w:link w:val="CommentSubject"/>
    <w:rsid w:val="00CF07C3"/>
    <w:rPr>
      <w:rFonts w:ascii="Arial" w:hAnsi="Arial"/>
      <w:b/>
      <w:bCs/>
    </w:rPr>
  </w:style>
  <w:style w:type="character" w:customStyle="1" w:styleId="Heading1Char">
    <w:name w:val="Heading 1 Char"/>
    <w:basedOn w:val="DefaultParagraphFont"/>
    <w:link w:val="Heading1"/>
    <w:uiPriority w:val="9"/>
    <w:rsid w:val="00130F0B"/>
    <w:rPr>
      <w:rFonts w:asciiTheme="majorHAnsi" w:eastAsiaTheme="majorEastAsia" w:hAnsiTheme="majorHAnsi" w:cstheme="majorBidi"/>
      <w:b/>
      <w:bCs/>
      <w:sz w:val="28"/>
      <w:szCs w:val="28"/>
    </w:rPr>
  </w:style>
  <w:style w:type="paragraph" w:styleId="BodyText">
    <w:name w:val="Body Text"/>
    <w:basedOn w:val="Normal"/>
    <w:link w:val="BodyTextChar"/>
    <w:uiPriority w:val="1"/>
    <w:qFormat/>
    <w:rsid w:val="00130F0B"/>
    <w:pPr>
      <w:spacing w:after="200" w:line="276" w:lineRule="auto"/>
      <w:ind w:left="112"/>
    </w:pPr>
    <w:rPr>
      <w:rFonts w:eastAsia="Arial" w:cstheme="minorBidi"/>
    </w:rPr>
  </w:style>
  <w:style w:type="character" w:customStyle="1" w:styleId="BodyTextChar">
    <w:name w:val="Body Text Char"/>
    <w:basedOn w:val="DefaultParagraphFont"/>
    <w:link w:val="BodyText"/>
    <w:uiPriority w:val="1"/>
    <w:rsid w:val="00130F0B"/>
    <w:rPr>
      <w:rFonts w:ascii="Arial" w:eastAsia="Arial" w:hAnsi="Arial"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82D"/>
    <w:pPr>
      <w:spacing w:line="300" w:lineRule="atLeast"/>
    </w:pPr>
    <w:rPr>
      <w:rFonts w:ascii="Arial" w:hAnsi="Arial"/>
      <w:sz w:val="24"/>
      <w:szCs w:val="24"/>
    </w:rPr>
  </w:style>
  <w:style w:type="paragraph" w:styleId="Heading1">
    <w:name w:val="heading 1"/>
    <w:basedOn w:val="Normal"/>
    <w:next w:val="Normal"/>
    <w:link w:val="Heading1Char"/>
    <w:uiPriority w:val="9"/>
    <w:qFormat/>
    <w:rsid w:val="00130F0B"/>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2282D"/>
    <w:pPr>
      <w:tabs>
        <w:tab w:val="center" w:pos="4153"/>
        <w:tab w:val="right" w:pos="8306"/>
      </w:tabs>
      <w:spacing w:line="300" w:lineRule="atLeast"/>
    </w:pPr>
    <w:rPr>
      <w:rFonts w:ascii="Arial" w:hAnsi="Arial"/>
      <w:sz w:val="24"/>
      <w:szCs w:val="24"/>
    </w:rPr>
  </w:style>
  <w:style w:type="paragraph" w:styleId="Footer">
    <w:name w:val="footer"/>
    <w:rsid w:val="002045D4"/>
    <w:pPr>
      <w:tabs>
        <w:tab w:val="center" w:pos="4153"/>
        <w:tab w:val="right" w:pos="8306"/>
      </w:tabs>
      <w:spacing w:line="300" w:lineRule="atLeast"/>
    </w:pPr>
    <w:rPr>
      <w:rFonts w:ascii="Arial" w:hAnsi="Arial"/>
      <w:sz w:val="24"/>
      <w:szCs w:val="24"/>
    </w:rPr>
  </w:style>
  <w:style w:type="table" w:styleId="TableGrid">
    <w:name w:val="Table Grid"/>
    <w:basedOn w:val="TableNormal"/>
    <w:uiPriority w:val="59"/>
    <w:rsid w:val="00BA0AA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785C"/>
    <w:rPr>
      <w:color w:val="0000FF"/>
      <w:u w:val="single"/>
    </w:rPr>
  </w:style>
  <w:style w:type="paragraph" w:customStyle="1" w:styleId="Addressblack">
    <w:name w:val="Address black"/>
    <w:semiHidden/>
    <w:rsid w:val="000D321A"/>
    <w:pPr>
      <w:spacing w:line="220" w:lineRule="atLeast"/>
    </w:pPr>
    <w:rPr>
      <w:rFonts w:ascii="Arial" w:hAnsi="Arial"/>
      <w:noProof/>
      <w:sz w:val="18"/>
      <w:szCs w:val="24"/>
    </w:rPr>
  </w:style>
  <w:style w:type="paragraph" w:customStyle="1" w:styleId="Addressgrey">
    <w:name w:val="Address grey"/>
    <w:basedOn w:val="Addressblack"/>
    <w:semiHidden/>
    <w:rsid w:val="00CF5D87"/>
    <w:rPr>
      <w:color w:val="666666"/>
    </w:rPr>
  </w:style>
  <w:style w:type="character" w:styleId="PageNumber">
    <w:name w:val="page number"/>
    <w:basedOn w:val="DefaultParagraphFont"/>
    <w:rsid w:val="000C1943"/>
  </w:style>
  <w:style w:type="paragraph" w:styleId="BalloonText">
    <w:name w:val="Balloon Text"/>
    <w:basedOn w:val="Normal"/>
    <w:semiHidden/>
    <w:rsid w:val="004F5F13"/>
    <w:rPr>
      <w:rFonts w:ascii="Tahoma" w:hAnsi="Tahoma" w:cs="Tahoma"/>
      <w:sz w:val="16"/>
      <w:szCs w:val="16"/>
    </w:rPr>
  </w:style>
  <w:style w:type="paragraph" w:customStyle="1" w:styleId="Documenttitle">
    <w:name w:val="Document title"/>
    <w:semiHidden/>
    <w:rsid w:val="00A429F6"/>
    <w:rPr>
      <w:rFonts w:ascii="Arial" w:hAnsi="Arial"/>
      <w:color w:val="410546"/>
      <w:kern w:val="18"/>
      <w:position w:val="22"/>
      <w:sz w:val="48"/>
      <w:szCs w:val="24"/>
    </w:rPr>
  </w:style>
  <w:style w:type="paragraph" w:customStyle="1" w:styleId="06subheadbold">
    <w:name w:val="06_subhead_bold"/>
    <w:rsid w:val="00C441DA"/>
    <w:pPr>
      <w:tabs>
        <w:tab w:val="left" w:pos="566"/>
      </w:tabs>
      <w:spacing w:after="180" w:line="320" w:lineRule="exact"/>
      <w:ind w:left="566" w:hanging="567"/>
    </w:pPr>
    <w:rPr>
      <w:rFonts w:ascii="Helvetica 65 Medium" w:hAnsi="Helvetica 65 Medium"/>
      <w:sz w:val="26"/>
    </w:rPr>
  </w:style>
  <w:style w:type="paragraph" w:customStyle="1" w:styleId="07text">
    <w:name w:val="07_text"/>
    <w:rsid w:val="00C441DA"/>
    <w:pPr>
      <w:keepLines/>
      <w:tabs>
        <w:tab w:val="left" w:pos="566"/>
        <w:tab w:val="left" w:pos="907"/>
      </w:tabs>
      <w:spacing w:after="110" w:line="220" w:lineRule="exact"/>
      <w:ind w:left="453" w:hanging="284"/>
    </w:pPr>
    <w:rPr>
      <w:rFonts w:ascii="Helvetica 55 Roman" w:hAnsi="Helvetica 55 Roman"/>
    </w:rPr>
  </w:style>
  <w:style w:type="paragraph" w:customStyle="1" w:styleId="08bullettext">
    <w:name w:val="08_bullet text"/>
    <w:basedOn w:val="07text"/>
    <w:rsid w:val="00C441DA"/>
    <w:pPr>
      <w:ind w:left="850"/>
    </w:pPr>
  </w:style>
  <w:style w:type="paragraph" w:styleId="ListParagraph">
    <w:name w:val="List Paragraph"/>
    <w:basedOn w:val="Normal"/>
    <w:uiPriority w:val="34"/>
    <w:qFormat/>
    <w:rsid w:val="00C441DA"/>
    <w:pPr>
      <w:spacing w:line="240" w:lineRule="auto"/>
      <w:ind w:left="720"/>
      <w:contextualSpacing/>
    </w:pPr>
    <w:rPr>
      <w:rFonts w:eastAsia="Calibri" w:cs="Arial"/>
      <w:lang w:eastAsia="en-US"/>
    </w:rPr>
  </w:style>
  <w:style w:type="character" w:styleId="CommentReference">
    <w:name w:val="annotation reference"/>
    <w:rsid w:val="00CF07C3"/>
    <w:rPr>
      <w:sz w:val="16"/>
      <w:szCs w:val="16"/>
    </w:rPr>
  </w:style>
  <w:style w:type="paragraph" w:styleId="CommentText">
    <w:name w:val="annotation text"/>
    <w:basedOn w:val="Normal"/>
    <w:link w:val="CommentTextChar"/>
    <w:rsid w:val="00CF07C3"/>
    <w:rPr>
      <w:sz w:val="20"/>
      <w:szCs w:val="20"/>
    </w:rPr>
  </w:style>
  <w:style w:type="character" w:customStyle="1" w:styleId="CommentTextChar">
    <w:name w:val="Comment Text Char"/>
    <w:link w:val="CommentText"/>
    <w:rsid w:val="00CF07C3"/>
    <w:rPr>
      <w:rFonts w:ascii="Arial" w:hAnsi="Arial"/>
    </w:rPr>
  </w:style>
  <w:style w:type="paragraph" w:styleId="CommentSubject">
    <w:name w:val="annotation subject"/>
    <w:basedOn w:val="CommentText"/>
    <w:next w:val="CommentText"/>
    <w:link w:val="CommentSubjectChar"/>
    <w:rsid w:val="00CF07C3"/>
    <w:rPr>
      <w:b/>
      <w:bCs/>
    </w:rPr>
  </w:style>
  <w:style w:type="character" w:customStyle="1" w:styleId="CommentSubjectChar">
    <w:name w:val="Comment Subject Char"/>
    <w:link w:val="CommentSubject"/>
    <w:rsid w:val="00CF07C3"/>
    <w:rPr>
      <w:rFonts w:ascii="Arial" w:hAnsi="Arial"/>
      <w:b/>
      <w:bCs/>
    </w:rPr>
  </w:style>
  <w:style w:type="character" w:customStyle="1" w:styleId="Heading1Char">
    <w:name w:val="Heading 1 Char"/>
    <w:basedOn w:val="DefaultParagraphFont"/>
    <w:link w:val="Heading1"/>
    <w:uiPriority w:val="9"/>
    <w:rsid w:val="00130F0B"/>
    <w:rPr>
      <w:rFonts w:asciiTheme="majorHAnsi" w:eastAsiaTheme="majorEastAsia" w:hAnsiTheme="majorHAnsi" w:cstheme="majorBidi"/>
      <w:b/>
      <w:bCs/>
      <w:sz w:val="28"/>
      <w:szCs w:val="28"/>
    </w:rPr>
  </w:style>
  <w:style w:type="paragraph" w:styleId="BodyText">
    <w:name w:val="Body Text"/>
    <w:basedOn w:val="Normal"/>
    <w:link w:val="BodyTextChar"/>
    <w:uiPriority w:val="1"/>
    <w:qFormat/>
    <w:rsid w:val="00130F0B"/>
    <w:pPr>
      <w:spacing w:after="200" w:line="276" w:lineRule="auto"/>
      <w:ind w:left="112"/>
    </w:pPr>
    <w:rPr>
      <w:rFonts w:eastAsia="Arial" w:cstheme="minorBidi"/>
    </w:rPr>
  </w:style>
  <w:style w:type="character" w:customStyle="1" w:styleId="BodyTextChar">
    <w:name w:val="Body Text Char"/>
    <w:basedOn w:val="DefaultParagraphFont"/>
    <w:link w:val="BodyText"/>
    <w:uiPriority w:val="1"/>
    <w:rsid w:val="00130F0B"/>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2255">
      <w:bodyDiv w:val="1"/>
      <w:marLeft w:val="0"/>
      <w:marRight w:val="0"/>
      <w:marTop w:val="0"/>
      <w:marBottom w:val="0"/>
      <w:divBdr>
        <w:top w:val="none" w:sz="0" w:space="0" w:color="auto"/>
        <w:left w:val="none" w:sz="0" w:space="0" w:color="auto"/>
        <w:bottom w:val="none" w:sz="0" w:space="0" w:color="auto"/>
        <w:right w:val="none" w:sz="0" w:space="0" w:color="auto"/>
      </w:divBdr>
    </w:div>
    <w:div w:id="1097485912">
      <w:bodyDiv w:val="1"/>
      <w:marLeft w:val="0"/>
      <w:marRight w:val="0"/>
      <w:marTop w:val="0"/>
      <w:marBottom w:val="0"/>
      <w:divBdr>
        <w:top w:val="none" w:sz="0" w:space="0" w:color="auto"/>
        <w:left w:val="none" w:sz="0" w:space="0" w:color="auto"/>
        <w:bottom w:val="none" w:sz="0" w:space="0" w:color="auto"/>
        <w:right w:val="none" w:sz="0" w:space="0" w:color="auto"/>
      </w:divBdr>
    </w:div>
    <w:div w:id="1868979059">
      <w:bodyDiv w:val="1"/>
      <w:marLeft w:val="0"/>
      <w:marRight w:val="0"/>
      <w:marTop w:val="0"/>
      <w:marBottom w:val="0"/>
      <w:divBdr>
        <w:top w:val="none" w:sz="0" w:space="0" w:color="auto"/>
        <w:left w:val="none" w:sz="0" w:space="0" w:color="auto"/>
        <w:bottom w:val="none" w:sz="0" w:space="0" w:color="auto"/>
        <w:right w:val="none" w:sz="0" w:space="0" w:color="auto"/>
      </w:divBdr>
    </w:div>
    <w:div w:id="20856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ational%20Trust\NT_A4%20Memo%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NT_A4 Memo E</Template>
  <TotalTime>0</TotalTime>
  <Pages>3</Pages>
  <Words>838</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Regional/Country Advisory Boards - Terms of Reference</vt:lpstr>
    </vt:vector>
  </TitlesOfParts>
  <Company>National Trust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Regional/Country Advisory Boards - Terms of Reference</dc:title>
  <dc:creator>joanne.cooke</dc:creator>
  <dc:description>Templates by www.operandi.co.uk | v3</dc:description>
  <cp:lastModifiedBy>Sharman, Catharine</cp:lastModifiedBy>
  <cp:revision>3</cp:revision>
  <cp:lastPrinted>2015-03-27T14:22:00Z</cp:lastPrinted>
  <dcterms:created xsi:type="dcterms:W3CDTF">2018-12-11T10:00:00Z</dcterms:created>
  <dcterms:modified xsi:type="dcterms:W3CDTF">2018-12-11T13:13:00Z</dcterms:modified>
</cp:coreProperties>
</file>